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附件</w:t>
      </w:r>
    </w:p>
    <w:p>
      <w:pPr>
        <w:jc w:val="center"/>
        <w:outlineLvl w:val="0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="仿宋" w:hAnsi="仿宋" w:eastAsia="仿宋"/>
          <w:b/>
          <w:sz w:val="44"/>
          <w:szCs w:val="44"/>
        </w:rPr>
        <w:t xml:space="preserve">   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高州市用户水龙头水质监测信息公开表（</w:t>
      </w:r>
      <w:r>
        <w:rPr>
          <w:rFonts w:asciiTheme="majorEastAsia" w:hAnsiTheme="majorEastAsia" w:eastAsiaTheme="majorEastAsia"/>
          <w:b/>
          <w:sz w:val="32"/>
          <w:szCs w:val="32"/>
        </w:rPr>
        <w:t>20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20年第一季度）</w:t>
      </w:r>
    </w:p>
    <w:tbl>
      <w:tblPr>
        <w:tblStyle w:val="4"/>
        <w:tblW w:w="148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281"/>
        <w:gridCol w:w="1389"/>
        <w:gridCol w:w="1108"/>
        <w:gridCol w:w="1108"/>
        <w:gridCol w:w="1419"/>
        <w:gridCol w:w="4719"/>
        <w:gridCol w:w="1104"/>
        <w:gridCol w:w="956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序号</w:t>
            </w:r>
          </w:p>
        </w:tc>
        <w:tc>
          <w:tcPr>
            <w:tcW w:w="129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监测点地址</w:t>
            </w:r>
          </w:p>
        </w:tc>
        <w:tc>
          <w:tcPr>
            <w:tcW w:w="1404" w:type="dxa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供水单位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采样单位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检测单位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检测时间</w:t>
            </w:r>
          </w:p>
        </w:tc>
        <w:tc>
          <w:tcPr>
            <w:tcW w:w="480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监测指标</w:t>
            </w:r>
          </w:p>
        </w:tc>
        <w:tc>
          <w:tcPr>
            <w:tcW w:w="1114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检测结果评价</w:t>
            </w:r>
          </w:p>
        </w:tc>
        <w:tc>
          <w:tcPr>
            <w:tcW w:w="95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不达标指标的检测值</w:t>
            </w: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高州市金沙湾</w:t>
            </w:r>
            <w:r>
              <w:rPr>
                <w:rFonts w:ascii="仿宋" w:hAnsi="仿宋" w:eastAsia="仿宋"/>
              </w:rPr>
              <w:t>1</w:t>
            </w:r>
            <w:r>
              <w:rPr>
                <w:rFonts w:hint="eastAsia" w:ascii="仿宋" w:hAnsi="仿宋" w:eastAsia="仿宋"/>
              </w:rPr>
              <w:t>号小区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02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315" w:firstLineChars="15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420" w:firstLineChars="2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</w:p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高州市人民医院</w:t>
            </w:r>
            <w:r>
              <w:rPr>
                <w:rFonts w:ascii="仿宋" w:hAnsi="仿宋" w:eastAsia="仿宋"/>
              </w:rPr>
              <w:t>1</w:t>
            </w:r>
            <w:r>
              <w:rPr>
                <w:rFonts w:hint="eastAsia" w:ascii="仿宋" w:hAnsi="仿宋" w:eastAsia="仿宋"/>
              </w:rPr>
              <w:t>号楼一楼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高州市鉴江花园一楼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高州市委饭堂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高州市粤海水务有限公司一楼（府前路）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高州市粤海水务有限公司集资楼一楼（光明路）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高州市质监局（东门）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>
            <w: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高州市环保局一楼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2020.02.11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高州市中医院一楼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2020.02.1</w:t>
            </w: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高州市桂圆路疾控中心四楼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/>
          <w:p/>
          <w:p/>
          <w:p>
            <w:r>
              <w:t>2020.02.12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高州市石鼓镇税务分局一楼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高州市粤海水务有限公司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</w:tcPr>
          <w:p>
            <w:r>
              <w:t>2020.02.12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氯酸盐、亚氯酸盐、二氧化氯、游离余氯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高州市荷塘镇爱婴之家商店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高州市荷塘镇恒泉自来水有限公司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02.19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高州市金山街道办公室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高州市金山自来水厂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02.28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3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高州市荷花镇潘龙卫生站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高州市荷花镇自来水厂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02.21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ascii="仿宋" w:hAnsi="仿宋" w:eastAsia="仿宋"/>
                <w:b/>
              </w:rPr>
              <w:t>15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高州市南塘镇福满堂家具城二楼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高州市南塘镇南胜水厂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20</w:t>
            </w:r>
            <w:r>
              <w:rPr>
                <w:rFonts w:ascii="仿宋" w:hAnsi="仿宋" w:eastAsia="仿宋"/>
              </w:rPr>
              <w:t>.</w:t>
            </w:r>
            <w:r>
              <w:rPr>
                <w:rFonts w:hint="eastAsia" w:ascii="仿宋" w:hAnsi="仿宋" w:eastAsia="仿宋"/>
              </w:rPr>
              <w:t>02.17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高州市泗水镇客运站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高州市泗水镇饮水工程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高州市根子镇自来水有限公司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高州市沙田镇沙田圩朱益友家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高州市金银河水厂沙田供水点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19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高州市镇江镇金银河水厂办公室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高州市金银河水厂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2020.02.13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 镇安山圩佳味饭店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高州市新垌镇袁汉平自来水厂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高州市云潭镇鸿业自来水厂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2020.03.02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  <w:p>
            <w:pPr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高州市分界镇政府二楼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高州市分界镇自来水厂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2020.02.20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高州市曹江镇帅堂村委会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高州市长坡镇玉湖路幸福大排档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高州市长坡水库自来水厂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2020.02.27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25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高州市石板镇塘基头开发区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高州市石板镇自来水厂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2020.03.04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26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高州市大井镇自来水厂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27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高州市平山镇樟坑卢光武家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高州市平山镇樟坑饮水工程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2020.03.03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28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高州市深镇镇政府水厂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2020.02.14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29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高州市马贵镇中心学校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高州市马贵镇政府水厂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2020.02.18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30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高州市大坡镇大坡圩吴伟家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高州市大坡镇政府水厂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2020.02.18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31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高州市东岸镇水厂办公室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高州市东岸镇自来水厂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2020.02.24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32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高州市谢鸡镇谢鸡市场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高州市谢鸡镇建颖自来水经营部（谢鸡村饮水工程）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2020.02.26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33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高州市潭头镇政府饭堂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高州市潭头镇马头岭饮水工程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2020.03.09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37" w:type="dxa"/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34</w:t>
            </w:r>
          </w:p>
        </w:tc>
        <w:tc>
          <w:tcPr>
            <w:tcW w:w="1295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高州市古丁镇农业技术推广站</w:t>
            </w:r>
          </w:p>
        </w:tc>
        <w:tc>
          <w:tcPr>
            <w:tcW w:w="1404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高州市古丁镇长源自来水厂</w:t>
            </w:r>
            <w:bookmarkStart w:id="0" w:name="_GoBack"/>
            <w:bookmarkEnd w:id="0"/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122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高州市疾病预防控制中心</w:t>
            </w:r>
          </w:p>
        </w:tc>
        <w:tc>
          <w:tcPr>
            <w:tcW w:w="1266" w:type="dxa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2020.03.03</w:t>
            </w:r>
          </w:p>
        </w:tc>
        <w:tc>
          <w:tcPr>
            <w:tcW w:w="4800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色度、浑浊度、臭和味、肉眼可见物、</w:t>
            </w:r>
            <w:r>
              <w:rPr>
                <w:rFonts w:ascii="仿宋" w:hAnsi="仿宋" w:eastAsia="仿宋"/>
                <w:szCs w:val="21"/>
              </w:rPr>
              <w:t>pH</w:t>
            </w:r>
            <w:r>
              <w:rPr>
                <w:rFonts w:hint="eastAsia" w:ascii="仿宋" w:hAnsi="仿宋" w:eastAsia="仿宋"/>
                <w:szCs w:val="21"/>
              </w:rPr>
              <w:t>、总硬度、铁、锰、铜、锌、阴离子合成洗涤剂、挥发酚类、硫酸盐、氯化物、溶解性总固体、耗氧量、砷、铬（六价）、铝、汞、硒、镉、氰化物、氟化物、三氯甲烷、四氯化碳、氨氮、硝酸盐、铅、菌落总数、总大肠菌群、耐热大肠菌群、大肠埃希氏菌等指标。</w:t>
            </w:r>
          </w:p>
        </w:tc>
        <w:tc>
          <w:tcPr>
            <w:tcW w:w="1114" w:type="dxa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经检测，结果为所检指标均达标。</w:t>
            </w:r>
          </w:p>
        </w:tc>
        <w:tc>
          <w:tcPr>
            <w:tcW w:w="95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  <w:tc>
          <w:tcPr>
            <w:tcW w:w="1268" w:type="dxa"/>
            <w:vAlign w:val="center"/>
          </w:tcPr>
          <w:p>
            <w:pPr>
              <w:ind w:firstLine="210" w:firstLineChars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——</w:t>
            </w:r>
          </w:p>
        </w:tc>
      </w:tr>
    </w:tbl>
    <w:p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注：（</w:t>
      </w:r>
      <w:r>
        <w:rPr>
          <w:rFonts w:ascii="仿宋" w:hAnsi="仿宋" w:eastAsia="仿宋"/>
        </w:rPr>
        <w:t>1</w:t>
      </w:r>
      <w:r>
        <w:rPr>
          <w:rFonts w:hint="eastAsia" w:ascii="仿宋" w:hAnsi="仿宋" w:eastAsia="仿宋"/>
        </w:rPr>
        <w:t>）水样采集、保存、运输及检验方法：按照现行《生活饮用水标准检验方法》（</w:t>
      </w:r>
      <w:r>
        <w:rPr>
          <w:rFonts w:ascii="仿宋" w:hAnsi="仿宋" w:eastAsia="仿宋"/>
        </w:rPr>
        <w:t>GB/T5750-2006</w:t>
      </w:r>
      <w:r>
        <w:rPr>
          <w:rFonts w:hint="eastAsia" w:ascii="仿宋" w:hAnsi="仿宋" w:eastAsia="仿宋"/>
        </w:rPr>
        <w:t>）的要求进行。</w:t>
      </w:r>
    </w:p>
    <w:p>
      <w:pPr>
        <w:ind w:firstLine="315" w:firstLineChars="15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</w:t>
      </w:r>
      <w:r>
        <w:rPr>
          <w:rFonts w:ascii="仿宋" w:hAnsi="仿宋" w:eastAsia="仿宋"/>
        </w:rPr>
        <w:t>2</w:t>
      </w:r>
      <w:r>
        <w:rPr>
          <w:rFonts w:hint="eastAsia" w:ascii="仿宋" w:hAnsi="仿宋" w:eastAsia="仿宋"/>
        </w:rPr>
        <w:t>）以《生活饮用水卫生标准》（</w:t>
      </w:r>
      <w:r>
        <w:rPr>
          <w:rFonts w:ascii="仿宋" w:hAnsi="仿宋" w:eastAsia="仿宋"/>
        </w:rPr>
        <w:t>GB5749</w:t>
      </w:r>
      <w:r>
        <w:rPr>
          <w:rFonts w:hint="eastAsia" w:ascii="仿宋" w:hAnsi="仿宋" w:eastAsia="仿宋"/>
        </w:rPr>
        <w:t>－</w:t>
      </w:r>
      <w:r>
        <w:rPr>
          <w:rFonts w:ascii="仿宋" w:hAnsi="仿宋" w:eastAsia="仿宋"/>
        </w:rPr>
        <w:t>2006</w:t>
      </w:r>
      <w:r>
        <w:rPr>
          <w:rFonts w:hint="eastAsia" w:ascii="仿宋" w:hAnsi="仿宋" w:eastAsia="仿宋"/>
        </w:rPr>
        <w:t>）作为评价标准，检测值在标准限值和要求范围内评价为达标。</w:t>
      </w:r>
    </w:p>
    <w:p>
      <w:pPr>
        <w:rPr>
          <w:rFonts w:ascii="仿宋" w:hAnsi="仿宋" w:eastAsia="仿宋"/>
        </w:rPr>
      </w:pPr>
    </w:p>
    <w:sectPr>
      <w:type w:val="continuous"/>
      <w:pgSz w:w="16838" w:h="11906" w:orient="landscape"/>
      <w:pgMar w:top="1758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7D06"/>
    <w:rsid w:val="000329CF"/>
    <w:rsid w:val="000B643D"/>
    <w:rsid w:val="000C5AA5"/>
    <w:rsid w:val="000D728D"/>
    <w:rsid w:val="000E0C19"/>
    <w:rsid w:val="000E4D7E"/>
    <w:rsid w:val="00112143"/>
    <w:rsid w:val="00123C61"/>
    <w:rsid w:val="001513C9"/>
    <w:rsid w:val="00175553"/>
    <w:rsid w:val="001A70E6"/>
    <w:rsid w:val="00260A49"/>
    <w:rsid w:val="00262357"/>
    <w:rsid w:val="002C329B"/>
    <w:rsid w:val="002F2CC2"/>
    <w:rsid w:val="002F2FDC"/>
    <w:rsid w:val="00307BDC"/>
    <w:rsid w:val="00370D98"/>
    <w:rsid w:val="00394A9E"/>
    <w:rsid w:val="003A462D"/>
    <w:rsid w:val="00407194"/>
    <w:rsid w:val="00422AAC"/>
    <w:rsid w:val="00480C96"/>
    <w:rsid w:val="0049604F"/>
    <w:rsid w:val="004B616F"/>
    <w:rsid w:val="004D2D64"/>
    <w:rsid w:val="005B3D58"/>
    <w:rsid w:val="005B6B7C"/>
    <w:rsid w:val="0062730A"/>
    <w:rsid w:val="00653C0E"/>
    <w:rsid w:val="006A2153"/>
    <w:rsid w:val="00724F7F"/>
    <w:rsid w:val="00733304"/>
    <w:rsid w:val="00742109"/>
    <w:rsid w:val="007A74DA"/>
    <w:rsid w:val="00873633"/>
    <w:rsid w:val="008A7D06"/>
    <w:rsid w:val="008E774F"/>
    <w:rsid w:val="00991DBE"/>
    <w:rsid w:val="00993CE3"/>
    <w:rsid w:val="00A32274"/>
    <w:rsid w:val="00A4305F"/>
    <w:rsid w:val="00A7688A"/>
    <w:rsid w:val="00AA036B"/>
    <w:rsid w:val="00BA16E1"/>
    <w:rsid w:val="00C345F6"/>
    <w:rsid w:val="00C90A87"/>
    <w:rsid w:val="00D03192"/>
    <w:rsid w:val="00D1240E"/>
    <w:rsid w:val="00D27C92"/>
    <w:rsid w:val="00D6129B"/>
    <w:rsid w:val="00D63734"/>
    <w:rsid w:val="00D8205C"/>
    <w:rsid w:val="00D9765C"/>
    <w:rsid w:val="00DB42AC"/>
    <w:rsid w:val="00E56289"/>
    <w:rsid w:val="00F2524A"/>
    <w:rsid w:val="00F50134"/>
    <w:rsid w:val="00FE135C"/>
    <w:rsid w:val="00FF6C60"/>
    <w:rsid w:val="11DA0B46"/>
    <w:rsid w:val="1D0A050E"/>
    <w:rsid w:val="31D56F43"/>
    <w:rsid w:val="4908590E"/>
    <w:rsid w:val="589B168F"/>
    <w:rsid w:val="63D23050"/>
    <w:rsid w:val="679E37E1"/>
    <w:rsid w:val="7EDD4255"/>
    <w:rsid w:val="7F8147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  <w:style w:type="character" w:customStyle="1" w:styleId="9">
    <w:name w:val="页脚 Char"/>
    <w:basedOn w:val="6"/>
    <w:link w:val="2"/>
    <w:semiHidden/>
    <w:qFormat/>
    <w:locked/>
    <w:uiPriority w:val="99"/>
    <w:rPr>
      <w:rFonts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1198</Words>
  <Characters>6831</Characters>
  <Lines>56</Lines>
  <Paragraphs>16</Paragraphs>
  <TotalTime>42</TotalTime>
  <ScaleCrop>false</ScaleCrop>
  <LinksUpToDate>false</LinksUpToDate>
  <CharactersWithSpaces>8013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2020-03-30T09:22:00Z</dcterms:created>
  <dc:creator>陈嘉任</dc:creator>
  <cp:lastModifiedBy>kylin</cp:lastModifiedBy>
  <dcterms:modified xsi:type="dcterms:W3CDTF">2025-05-19T16:43:47Z</dcterms:modified>
  <dc:title>高州市用户水龙头水质监测信息公开表（2019年第三季度）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0A7B3630B85476D943EF2A683E1016A5</vt:lpwstr>
  </property>
</Properties>
</file>