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 xml:space="preserve">   高州市用户水龙头水质监测信息公开表（</w:t>
      </w:r>
      <w:r>
        <w:rPr>
          <w:rFonts w:ascii="仿宋" w:hAnsi="仿宋" w:eastAsia="仿宋"/>
          <w:b/>
          <w:sz w:val="44"/>
          <w:szCs w:val="44"/>
        </w:rPr>
        <w:t>20</w:t>
      </w:r>
      <w:r>
        <w:rPr>
          <w:rFonts w:hint="eastAsia" w:ascii="仿宋" w:hAnsi="仿宋" w:eastAsia="仿宋"/>
          <w:b/>
          <w:sz w:val="44"/>
          <w:szCs w:val="44"/>
        </w:rPr>
        <w:t>21年第一季度）</w:t>
      </w:r>
    </w:p>
    <w:tbl>
      <w:tblPr>
        <w:tblStyle w:val="4"/>
        <w:tblW w:w="1488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1281"/>
        <w:gridCol w:w="1389"/>
        <w:gridCol w:w="1108"/>
        <w:gridCol w:w="1108"/>
        <w:gridCol w:w="1419"/>
        <w:gridCol w:w="4719"/>
        <w:gridCol w:w="1104"/>
        <w:gridCol w:w="956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序号</w:t>
            </w:r>
          </w:p>
        </w:tc>
        <w:tc>
          <w:tcPr>
            <w:tcW w:w="129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监测点地址</w:t>
            </w:r>
          </w:p>
        </w:tc>
        <w:tc>
          <w:tcPr>
            <w:tcW w:w="1404" w:type="dxa"/>
            <w:vAlign w:val="center"/>
          </w:tcPr>
          <w:p>
            <w:pPr>
              <w:widowControl/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供水单位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采样单位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检测单位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检测时间</w:t>
            </w:r>
          </w:p>
        </w:tc>
        <w:tc>
          <w:tcPr>
            <w:tcW w:w="480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监测指标</w:t>
            </w:r>
          </w:p>
        </w:tc>
        <w:tc>
          <w:tcPr>
            <w:tcW w:w="11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检测结果评价</w:t>
            </w:r>
          </w:p>
        </w:tc>
        <w:tc>
          <w:tcPr>
            <w:tcW w:w="95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不达标指标的检测值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健康风险提示及安全饮水建议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高州市金沙湾</w:t>
            </w:r>
            <w:r>
              <w:rPr>
                <w:rFonts w:ascii="仿宋" w:hAnsi="仿宋" w:eastAsia="仿宋"/>
              </w:rPr>
              <w:t>1</w:t>
            </w:r>
            <w:r>
              <w:rPr>
                <w:rFonts w:hint="eastAsia" w:ascii="仿宋" w:hAnsi="仿宋" w:eastAsia="仿宋"/>
              </w:rPr>
              <w:t>号小区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2021.02.25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315" w:firstLineChars="15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420" w:firstLineChars="2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高州市鉴江花园一楼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r>
              <w:t>2021.02.25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</w:t>
            </w:r>
            <w:bookmarkStart w:id="0" w:name="_GoBack"/>
            <w:bookmarkEnd w:id="0"/>
            <w:r>
              <w:rPr>
                <w:rFonts w:hint="eastAsia" w:ascii="仿宋" w:hAnsi="仿宋" w:eastAsia="仿宋"/>
              </w:rPr>
              <w:t>市委饭堂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r>
              <w:t>2021.02.25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高州市社会福利院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r>
              <w:t>2021.02.25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5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高州市粤海水务有限公司集资楼一楼（光明路）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r>
              <w:t>2021.02.25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6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高州市质监局（东门）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r>
              <w:t>2021.02.25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7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高州市环保局一楼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r>
              <w:t>2021.02.25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8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高州市中医院一楼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r>
              <w:t>2021.02.25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9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高州市桂圆路疾控中心四楼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r>
              <w:t>2021.02.25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10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高州市石鼓镇税务分局一楼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r>
              <w:t>2021.02.25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茂名市第三人民医院一楼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r>
              <w:t>2021.02.25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高州市荷塘镇大平邱承武家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高州市荷塘镇大平饮水工程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01.13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高州市金山街道办公室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高州市金山自来水厂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01.25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高州市荷花镇潘龙卫生站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高州市荷花镇自来水厂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01.19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4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15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高州市南塘镇福满堂家具城二楼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高州市南塘镇南胜水厂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01.13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16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高州市泗水镇客运站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高州市泗水镇饮水工程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01.26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17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高州市根子镇自来水有限公司办公室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高州市根子镇自来水有限公司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01.27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18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高州市沙田镇沙田圩朱益友家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高州市金银河水厂沙田供水点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2021.01.12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19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高州市镇江镇金银河水厂办公室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高州市金银河水厂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2021.01.12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20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高州市新垌 镇安山圩佳味饭店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高州市新垌镇袁汉平自来水厂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2021.03.04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高州市云潭镇政府饭堂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高州市云潭镇鸿业自来水厂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2021.03.04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高州市分界镇政府二楼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高州市分界镇自来水厂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03.03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高州市曹江镇帅堂村委会办公室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高州市曹江镇帅堂村委会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2021.01.15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高州市长坡镇玉湖路幸福大排档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高州市长坡水库自来水厂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2021.01.15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25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高州市石板镇塘基头开发区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高州市石板镇自来水厂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2021.01.27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26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高州市大井镇水厂办公室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高州市大井镇自来水厂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2021.03.02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27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高州市平山镇泮水塘夏子信家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高州市平山镇泮水塘饮水工程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2021.01.21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28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高州市深镇镇政府饭堂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高州市深镇镇政府水厂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2021.01.21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29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高州市马贵镇政府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高州市马贵镇政府水厂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2021.02.02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30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高州市大坡镇大坡圩吴伟家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高州市大坡镇政府水厂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2021.02.02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高州市东岸镇水厂办公室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高州市东岸镇自来水厂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2021.01.29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高州市谢鸡镇谢鸡市场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高州市谢鸡镇建颖自来水经营部（谢鸡村饮水工程）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2021.03.16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高州市潭头镇政府饭堂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高州市潭头镇马头岭饮水工程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2021.03.02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高州市古丁镇农业技术推广站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高州市古丁镇长源自来水厂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2021.01.20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</w:tbl>
    <w:p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注：（</w:t>
      </w:r>
      <w:r>
        <w:rPr>
          <w:rFonts w:ascii="仿宋" w:hAnsi="仿宋" w:eastAsia="仿宋"/>
        </w:rPr>
        <w:t>1</w:t>
      </w:r>
      <w:r>
        <w:rPr>
          <w:rFonts w:hint="eastAsia" w:ascii="仿宋" w:hAnsi="仿宋" w:eastAsia="仿宋"/>
        </w:rPr>
        <w:t>）水样采集、保存、运输及检验方法：按照现行《生活饮用水标准检验方法》（</w:t>
      </w:r>
      <w:r>
        <w:rPr>
          <w:rFonts w:ascii="仿宋" w:hAnsi="仿宋" w:eastAsia="仿宋"/>
        </w:rPr>
        <w:t>GB/T5750-2006</w:t>
      </w:r>
      <w:r>
        <w:rPr>
          <w:rFonts w:hint="eastAsia" w:ascii="仿宋" w:hAnsi="仿宋" w:eastAsia="仿宋"/>
        </w:rPr>
        <w:t>）的要求进行。</w:t>
      </w:r>
    </w:p>
    <w:p>
      <w:pPr>
        <w:ind w:firstLine="315" w:firstLineChars="15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</w:t>
      </w:r>
      <w:r>
        <w:rPr>
          <w:rFonts w:ascii="仿宋" w:hAnsi="仿宋" w:eastAsia="仿宋"/>
        </w:rPr>
        <w:t>2</w:t>
      </w:r>
      <w:r>
        <w:rPr>
          <w:rFonts w:hint="eastAsia" w:ascii="仿宋" w:hAnsi="仿宋" w:eastAsia="仿宋"/>
        </w:rPr>
        <w:t>）以《生活饮用水卫生标准》（</w:t>
      </w:r>
      <w:r>
        <w:rPr>
          <w:rFonts w:ascii="仿宋" w:hAnsi="仿宋" w:eastAsia="仿宋"/>
        </w:rPr>
        <w:t>GB5749</w:t>
      </w:r>
      <w:r>
        <w:rPr>
          <w:rFonts w:hint="eastAsia" w:ascii="仿宋" w:hAnsi="仿宋" w:eastAsia="仿宋"/>
        </w:rPr>
        <w:t>－</w:t>
      </w:r>
      <w:r>
        <w:rPr>
          <w:rFonts w:ascii="仿宋" w:hAnsi="仿宋" w:eastAsia="仿宋"/>
        </w:rPr>
        <w:t>2006</w:t>
      </w:r>
      <w:r>
        <w:rPr>
          <w:rFonts w:hint="eastAsia" w:ascii="仿宋" w:hAnsi="仿宋" w:eastAsia="仿宋"/>
        </w:rPr>
        <w:t>）作为评价标准，检测值在标准限值和要求范围内评价为达标。</w:t>
      </w:r>
    </w:p>
    <w:p>
      <w:pPr>
        <w:rPr>
          <w:rFonts w:ascii="仿宋" w:hAnsi="仿宋" w:eastAsia="仿宋"/>
        </w:rPr>
      </w:pPr>
    </w:p>
    <w:sectPr>
      <w:type w:val="continuous"/>
      <w:pgSz w:w="16838" w:h="11906" w:orient="landscape"/>
      <w:pgMar w:top="1758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D06"/>
    <w:rsid w:val="000329CF"/>
    <w:rsid w:val="0008450D"/>
    <w:rsid w:val="000B643D"/>
    <w:rsid w:val="000C5AA5"/>
    <w:rsid w:val="000D728D"/>
    <w:rsid w:val="000E0C19"/>
    <w:rsid w:val="000E4D7E"/>
    <w:rsid w:val="00112143"/>
    <w:rsid w:val="00123C61"/>
    <w:rsid w:val="00175553"/>
    <w:rsid w:val="001A70E6"/>
    <w:rsid w:val="002433A1"/>
    <w:rsid w:val="00260A49"/>
    <w:rsid w:val="00262357"/>
    <w:rsid w:val="002C329B"/>
    <w:rsid w:val="002F2CC2"/>
    <w:rsid w:val="002F2FDC"/>
    <w:rsid w:val="002F764E"/>
    <w:rsid w:val="00307BDC"/>
    <w:rsid w:val="00330600"/>
    <w:rsid w:val="00370D98"/>
    <w:rsid w:val="00394A9E"/>
    <w:rsid w:val="003A462D"/>
    <w:rsid w:val="00407194"/>
    <w:rsid w:val="00422AAC"/>
    <w:rsid w:val="00480C96"/>
    <w:rsid w:val="0049604F"/>
    <w:rsid w:val="004B3162"/>
    <w:rsid w:val="004B616F"/>
    <w:rsid w:val="004D2D64"/>
    <w:rsid w:val="004E2556"/>
    <w:rsid w:val="004E5F2F"/>
    <w:rsid w:val="0050207B"/>
    <w:rsid w:val="005B3D58"/>
    <w:rsid w:val="005B6B7C"/>
    <w:rsid w:val="0062730A"/>
    <w:rsid w:val="00653C0E"/>
    <w:rsid w:val="006A2153"/>
    <w:rsid w:val="007019FC"/>
    <w:rsid w:val="00724F7F"/>
    <w:rsid w:val="00733304"/>
    <w:rsid w:val="00742109"/>
    <w:rsid w:val="008735F1"/>
    <w:rsid w:val="00873633"/>
    <w:rsid w:val="008A7D06"/>
    <w:rsid w:val="008E774F"/>
    <w:rsid w:val="00924A23"/>
    <w:rsid w:val="00991DBE"/>
    <w:rsid w:val="00993304"/>
    <w:rsid w:val="00993CE3"/>
    <w:rsid w:val="00A1065E"/>
    <w:rsid w:val="00A30328"/>
    <w:rsid w:val="00A304FE"/>
    <w:rsid w:val="00A32274"/>
    <w:rsid w:val="00A4305F"/>
    <w:rsid w:val="00A7688A"/>
    <w:rsid w:val="00AA036B"/>
    <w:rsid w:val="00B169AB"/>
    <w:rsid w:val="00BA16E1"/>
    <w:rsid w:val="00C345F6"/>
    <w:rsid w:val="00C36547"/>
    <w:rsid w:val="00C82D33"/>
    <w:rsid w:val="00C90A87"/>
    <w:rsid w:val="00CE6438"/>
    <w:rsid w:val="00D03192"/>
    <w:rsid w:val="00D1240E"/>
    <w:rsid w:val="00D1704C"/>
    <w:rsid w:val="00D27C92"/>
    <w:rsid w:val="00D6129B"/>
    <w:rsid w:val="00D63734"/>
    <w:rsid w:val="00D8205C"/>
    <w:rsid w:val="00D9765C"/>
    <w:rsid w:val="00DB42AC"/>
    <w:rsid w:val="00DF782C"/>
    <w:rsid w:val="00E42F2C"/>
    <w:rsid w:val="00E56289"/>
    <w:rsid w:val="00EA58F8"/>
    <w:rsid w:val="00F2524A"/>
    <w:rsid w:val="00F50134"/>
    <w:rsid w:val="00FA7031"/>
    <w:rsid w:val="00FE135C"/>
    <w:rsid w:val="11DA0B46"/>
    <w:rsid w:val="1D0A050E"/>
    <w:rsid w:val="31D56F43"/>
    <w:rsid w:val="4908590E"/>
    <w:rsid w:val="589B168F"/>
    <w:rsid w:val="63D23050"/>
    <w:rsid w:val="679E37E1"/>
    <w:rsid w:val="7F814734"/>
    <w:rsid w:val="CFFB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locked/>
    <w:uiPriority w:val="99"/>
    <w:rPr>
      <w:rFonts w:eastAsia="宋体" w:cs="Times New Roman"/>
      <w:kern w:val="2"/>
      <w:sz w:val="18"/>
      <w:szCs w:val="18"/>
      <w:lang w:val="en-US" w:eastAsia="zh-CN" w:bidi="ar-SA"/>
    </w:rPr>
  </w:style>
  <w:style w:type="character" w:customStyle="1" w:styleId="9">
    <w:name w:val="页脚 Char"/>
    <w:basedOn w:val="6"/>
    <w:link w:val="2"/>
    <w:semiHidden/>
    <w:qFormat/>
    <w:locked/>
    <w:uiPriority w:val="99"/>
    <w:rPr>
      <w:rFonts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1192</Words>
  <Characters>6801</Characters>
  <Lines>56</Lines>
  <Paragraphs>15</Paragraphs>
  <TotalTime>16</TotalTime>
  <ScaleCrop>false</ScaleCrop>
  <LinksUpToDate>false</LinksUpToDate>
  <CharactersWithSpaces>7978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2021-03-25T09:27:00Z</dcterms:created>
  <dc:creator>陈嘉任</dc:creator>
  <cp:lastModifiedBy>kylin</cp:lastModifiedBy>
  <cp:lastPrinted>2020-06-30T15:29:00Z</cp:lastPrinted>
  <dcterms:modified xsi:type="dcterms:W3CDTF">2025-05-19T17:04:31Z</dcterms:modified>
  <dc:title>高州市用户水龙头水质监测信息公开表（2019年第三季度）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5FDEC3620F293B831FF42A686DC571DE</vt:lpwstr>
  </property>
</Properties>
</file>