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5"/>
      <w:r>
        <w:rPr>
          <w:rFonts w:hint="default" w:ascii="Times New Roman" w:hAnsi="Times New Roman" w:eastAsia="仿宋_GB2312" w:cs="Times New Roman"/>
          <w:sz w:val="32"/>
          <w:szCs w:val="32"/>
        </w:rPr>
        <w:t>粤府土审（17）〔202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广东省人民政府</w:t>
      </w: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高州市2024年度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方正小标宋简体" w:eastAsia="方正小标宋简体"/>
          <w:color w:val="auto"/>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五十六</w:t>
      </w:r>
      <w:r>
        <w:rPr>
          <w:rFonts w:hint="eastAsia" w:ascii="方正小标宋简体" w:hAnsi="方正小标宋简体" w:eastAsia="方正小标宋简体" w:cs="方正小标宋简体"/>
          <w:sz w:val="44"/>
          <w:szCs w:val="44"/>
        </w:rPr>
        <w:t>批次城镇建设用地</w:t>
      </w:r>
      <w:r>
        <w:rPr>
          <w:rFonts w:hint="eastAsia" w:ascii="方正小标宋简体" w:hAnsi="方正小标宋简体" w:eastAsia="方正小标宋简体" w:cs="方正小标宋简体"/>
          <w:sz w:val="44"/>
          <w:szCs w:val="44"/>
          <w:lang w:val="en-US" w:eastAsia="zh-CN"/>
        </w:rPr>
        <w:t>的批复</w:t>
      </w:r>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高州市2024年度第</w:t>
      </w:r>
      <w:r>
        <w:rPr>
          <w:rFonts w:hint="eastAsia" w:ascii="Times New Roman" w:hAnsi="Times New Roman" w:eastAsia="仿宋_GB2312" w:cs="Times New Roman"/>
          <w:sz w:val="32"/>
          <w:szCs w:val="32"/>
          <w:lang w:val="en-US" w:eastAsia="zh-CN"/>
        </w:rPr>
        <w:t>五十六</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367</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市将</w:t>
      </w:r>
      <w:bookmarkStart w:id="2" w:name="OLE_LINK4"/>
      <w:r>
        <w:rPr>
          <w:rFonts w:hint="eastAsia" w:ascii="Times New Roman" w:hAnsi="Times New Roman" w:eastAsia="仿宋_GB2312" w:cs="Times New Roman"/>
          <w:color w:val="auto"/>
          <w:sz w:val="32"/>
          <w:lang w:val="en-US" w:eastAsia="zh-CN"/>
        </w:rPr>
        <w:t>曹江镇堂阁村径口二经济合作社属下的集体农用地0.7072公顷（其中林地0.6636公顷，其他农用地0.0436公顷）转为建设用地，以上合计0.7072公顷集体土地一并办理征地手续。</w:t>
      </w:r>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val="en-US" w:eastAsia="zh-CN"/>
        </w:rPr>
        <w:t>公用设施</w:t>
      </w:r>
      <w:r>
        <w:rPr>
          <w:rFonts w:hint="default" w:ascii="Times New Roman" w:hAnsi="Times New Roman" w:eastAsia="仿宋_GB2312" w:cs="Times New Roman"/>
          <w:color w:val="auto"/>
          <w:sz w:val="32"/>
          <w:szCs w:val="32"/>
          <w:lang w:val="en-US" w:eastAsia="zh-CN"/>
        </w:rPr>
        <w:t>用途</w:t>
      </w:r>
      <w:r>
        <w:rPr>
          <w:rFonts w:hint="default" w:ascii="Times New Roman" w:hAnsi="Times New Roman" w:eastAsia="仿宋_GB2312" w:cs="Times New Roman"/>
          <w:sz w:val="32"/>
          <w:szCs w:val="32"/>
        </w:rPr>
        <w:t>。</w:t>
      </w:r>
      <w:bookmarkEnd w:id="2"/>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15</w:t>
      </w:r>
      <w:r>
        <w:rPr>
          <w:rFonts w:hint="eastAsia" w:ascii="仿宋_GB2312" w:hAnsi="仿宋_GB2312" w:eastAsia="仿宋_GB2312" w:cs="仿宋_GB2312"/>
          <w:sz w:val="32"/>
          <w:lang w:val="en-US" w:eastAsia="zh-CN"/>
        </w:rPr>
        <w:t>日</w:t>
      </w:r>
      <w:bookmarkEnd w:id="1"/>
      <w:bookmarkStart w:id="3" w:name="_GoBack"/>
      <w:bookmarkEnd w:id="3"/>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2B5FE7"/>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AFD10F5"/>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614FF2"/>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4E86D23"/>
    <w:rsid w:val="45366A99"/>
    <w:rsid w:val="45DC4428"/>
    <w:rsid w:val="463663E8"/>
    <w:rsid w:val="463D4287"/>
    <w:rsid w:val="46A14CB4"/>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0B4BE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66</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2025-07-31T01:19:06Z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