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both"/>
        <w:textAlignment w:val="baseline"/>
        <w:rPr>
          <w:rStyle w:val="6"/>
          <w:rFonts w:hint="default" w:ascii="黑体" w:hAnsi="黑体" w:eastAsia="黑体" w:cs="Times New Roman"/>
          <w:b w:val="0"/>
          <w:bCs w:val="0"/>
          <w:color w:val="000000" w:themeColor="text1"/>
          <w:kern w:val="2"/>
          <w:sz w:val="32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6"/>
          <w:rFonts w:ascii="黑体" w:hAnsi="黑体" w:eastAsia="黑体" w:cs="Times New Roman"/>
          <w:b w:val="0"/>
          <w:bCs w:val="0"/>
          <w:color w:val="000000" w:themeColor="text1"/>
          <w:kern w:val="2"/>
          <w:sz w:val="32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spacing w:line="58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 w:themeColor="text1"/>
          <w:kern w:val="0"/>
          <w:sz w:val="36"/>
          <w:szCs w:val="36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2022年中央财政农村危房改造补助资金任务清单</w:t>
      </w:r>
    </w:p>
    <w:tbl>
      <w:tblPr>
        <w:tblStyle w:val="4"/>
        <w:tblW w:w="14481" w:type="dxa"/>
        <w:tblInd w:w="-29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109"/>
        <w:gridCol w:w="960"/>
        <w:gridCol w:w="1619"/>
        <w:gridCol w:w="1125"/>
        <w:gridCol w:w="1350"/>
        <w:gridCol w:w="4500"/>
        <w:gridCol w:w="1701"/>
        <w:gridCol w:w="14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tblHeader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资金投入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工作任务名称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任务要求/目标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任务性质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实施方式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实施标准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工作量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完成时限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bookmarkStart w:id="0" w:name="_GoBack"/>
            <w:bookmarkEnd w:id="0"/>
            <w:r>
              <w:rPr>
                <w:rFonts w:hint="default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" w:eastAsia="zh-CN" w:bidi="ar"/>
                <w14:textFill>
                  <w14:solidFill>
                    <w14:schemeClr w14:val="tx1"/>
                  </w14:solidFill>
                </w14:textFill>
              </w:rPr>
              <w:t>深汕特别合作区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完成汕头市2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完成韶关市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完成河源市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完成梅州市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完成惠州市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214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完成汕尾市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江门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完成阳江市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完成湛江市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茂名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完成肇庆市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859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完成清远市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717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完成潮州市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完成揭阳市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住房安全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保障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农村危房改造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完成2022年度农村危房改造任务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约束性任务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直接支付到改造对象“一卡通”账户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《广东省农村低收入群体等重点对象住房安全保障工作实施方案》（粤建村〔2022〕66号）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完成云浮市</w:t>
            </w:r>
            <w:r>
              <w:rPr>
                <w:rFonts w:hint="eastAsia" w:ascii="仿宋_GB2312" w:hAnsi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户农村危房改造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月3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sz w:val="21"/>
                <w:szCs w:val="21"/>
                <w:u w:val="none"/>
                <w:lang w:bidi="ar-SA"/>
                <w14:textFill>
                  <w14:solidFill>
                    <w14:schemeClr w14:val="tx1"/>
                  </w14:solidFill>
                </w14:textFill>
              </w:rPr>
              <w:t>日前全部竣工</w:t>
            </w:r>
          </w:p>
        </w:tc>
      </w:tr>
    </w:tbl>
    <w:p>
      <w:pPr>
        <w:spacing w:line="240" w:lineRule="auto"/>
        <w:rPr>
          <w:rFonts w:hint="eastAsia" w:ascii="Calibri" w:hAnsi="Calibri" w:eastAsia="宋体" w:cs="Times New Roman"/>
          <w:sz w:val="21"/>
          <w:szCs w:val="20"/>
          <w:lang w:val="en-US" w:eastAsia="zh-CN" w:bidi="ar-SA"/>
        </w:rPr>
      </w:pPr>
    </w:p>
    <w:p/>
    <w:p/>
    <w:p/>
    <w:sectPr>
      <w:footerReference r:id="rId5" w:type="default"/>
      <w:pgSz w:w="16838" w:h="11906" w:orient="landscape"/>
      <w:pgMar w:top="1588" w:right="1644" w:bottom="1474" w:left="1418" w:header="851" w:footer="992" w:gutter="0"/>
      <w:pgNumType w:fmt="numberInDash" w:start="1"/>
      <w:cols w:space="0" w:num="1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Theme="minorEastAsia" w:hAnsiTheme="minorEastAsia" w:eastAsiaTheme="minorEastAsia"/>
        <w:sz w:val="28"/>
        <w:szCs w:val="28"/>
      </w:rPr>
    </w:pP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yZDYzZjBiMmU3NWRjZWExODk4YjZlZWQ5MTZlODYifQ=="/>
  </w:docVars>
  <w:rsids>
    <w:rsidRoot w:val="0E2B3672"/>
    <w:rsid w:val="0E2B3672"/>
    <w:rsid w:val="D1EB9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spacing w:line="600" w:lineRule="exact"/>
      <w:jc w:val="both"/>
    </w:pPr>
    <w:rPr>
      <w:rFonts w:ascii="宋体" w:hAnsi="Courier New" w:eastAsia="宋体" w:cstheme="minorBidi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6">
    <w:name w:val="UserStyle_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2022-06-07T18:34:00Z</dcterms:created>
  <dc:creator>鸡蛋饼b</dc:creator>
  <cp:lastModifiedBy>kylin</cp:lastModifiedBy>
  <dcterms:modified xsi:type="dcterms:W3CDTF">2025-12-15T15:19:31Z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6959E292B7B84C9B9DFF2764ED80F16F</vt:lpwstr>
  </property>
</Properties>
</file>