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left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香港特别行政区知识产权问询点</w:t>
      </w:r>
    </w:p>
    <w:tbl>
      <w:tblPr>
        <w:tblStyle w:val="3"/>
        <w:tblpPr w:leftFromText="180" w:rightFromText="180" w:vertAnchor="text" w:horzAnchor="page" w:tblpX="671" w:tblpY="846"/>
        <w:tblOverlap w:val="never"/>
        <w:tblW w:w="16039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1"/>
        <w:gridCol w:w="4917"/>
        <w:gridCol w:w="5976"/>
        <w:gridCol w:w="367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序号</w:t>
            </w:r>
          </w:p>
        </w:tc>
        <w:tc>
          <w:tcPr>
            <w:tcW w:w="4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问询点</w:t>
            </w:r>
          </w:p>
        </w:tc>
        <w:tc>
          <w:tcPr>
            <w:tcW w:w="59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地址</w:t>
            </w:r>
          </w:p>
        </w:tc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电话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</w:t>
            </w:r>
          </w:p>
        </w:tc>
        <w:tc>
          <w:tcPr>
            <w:tcW w:w="4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国家知识产权局商标业务河源受理窗口</w:t>
            </w:r>
          </w:p>
        </w:tc>
        <w:tc>
          <w:tcPr>
            <w:tcW w:w="59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河源市永和东路商务小区河源市市场监督管理局</w:t>
            </w:r>
          </w:p>
        </w:tc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0762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3279796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</w:t>
            </w:r>
          </w:p>
        </w:tc>
        <w:tc>
          <w:tcPr>
            <w:tcW w:w="4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国家知识产权局商标业务梅州受理窗口</w:t>
            </w:r>
          </w:p>
        </w:tc>
        <w:tc>
          <w:tcPr>
            <w:tcW w:w="59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梅州市梅江区彬芳大道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号梅州市政务服务中心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楼</w:t>
            </w:r>
          </w:p>
        </w:tc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0753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2326501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</w:trPr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</w:t>
            </w:r>
          </w:p>
        </w:tc>
        <w:tc>
          <w:tcPr>
            <w:tcW w:w="4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国家知识产权局商标业务茂名受理窗口</w:t>
            </w:r>
          </w:p>
        </w:tc>
        <w:tc>
          <w:tcPr>
            <w:tcW w:w="59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茂名市茂南区油城十路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6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号大院茂名市行政服务中心西区二楼</w:t>
            </w:r>
          </w:p>
        </w:tc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0668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3399010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1" w:hRule="atLeast"/>
        </w:trPr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</w:t>
            </w:r>
          </w:p>
        </w:tc>
        <w:tc>
          <w:tcPr>
            <w:tcW w:w="49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国家知识产权局商标业务揭阳受理窗口</w:t>
            </w:r>
          </w:p>
        </w:tc>
        <w:tc>
          <w:tcPr>
            <w:tcW w:w="59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left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揭阳市榕城区渔湖街道榕港路二路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号揭阳市知识产权公共服务中心一楼</w:t>
            </w:r>
          </w:p>
        </w:tc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0663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8291312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（</w:t>
      </w:r>
      <w:r>
        <w:rPr>
          <w:rStyle w:val="5"/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2026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年</w:t>
      </w:r>
      <w:r>
        <w:rPr>
          <w:rStyle w:val="5"/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1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月新增）</w:t>
      </w:r>
      <w:bookmarkStart w:id="0" w:name="_GoBack"/>
      <w:bookmarkEnd w:id="0"/>
    </w:p>
    <w:sectPr>
      <w:pgSz w:w="16838" w:h="11906" w:orient="landscape"/>
      <w:pgMar w:top="198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7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2026-02-05T09:04:40Z</dcterms:created>
  <dc:creator>张慧娟</dc:creator>
  <cp:lastModifiedBy>梁绮</cp:lastModifiedBy>
  <dcterms:modified xsi:type="dcterms:W3CDTF">2026-02-05T09:06:45Z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9DB027D47B97441EBB1D4BACABAAFE0D</vt:lpwstr>
  </property>
</Properties>
</file>