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5"/>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216</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eastAsia" w:ascii="方正小标宋简体" w:hAnsi="方正小标宋简体" w:eastAsia="方正小标宋简体" w:cs="方正小标宋简体"/>
          <w:sz w:val="44"/>
          <w:szCs w:val="44"/>
        </w:rPr>
        <w:t>广东</w:t>
      </w:r>
      <w:r>
        <w:rPr>
          <w:rFonts w:hint="default" w:ascii="Times New Roman" w:hAnsi="Times New Roman" w:eastAsia="方正小标宋简体" w:cs="Times New Roman"/>
          <w:sz w:val="44"/>
          <w:szCs w:val="44"/>
        </w:rPr>
        <w:t>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lang w:val="en-US" w:eastAsia="zh-CN"/>
        </w:rPr>
        <w:t>五</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Start w:id="5" w:name="_GoBack"/>
      <w:bookmarkEnd w:id="5"/>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665</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仿宋_GB2312" w:hAnsi="仿宋_GB2312" w:eastAsia="仿宋_GB2312" w:cs="仿宋_GB2312"/>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bookmarkStart w:id="2" w:name="OLE_LINK3"/>
      <w:bookmarkStart w:id="3" w:name="OLE_LINK4"/>
      <w:r>
        <w:rPr>
          <w:rFonts w:hint="default" w:ascii="Times New Roman" w:hAnsi="Times New Roman" w:eastAsia="仿宋_GB2312" w:cs="Times New Roman"/>
          <w:color w:val="auto"/>
          <w:sz w:val="32"/>
          <w:szCs w:val="32"/>
          <w:lang w:val="en-US" w:eastAsia="zh-CN"/>
        </w:rPr>
        <w:t>将</w:t>
      </w:r>
      <w:r>
        <w:rPr>
          <w:rFonts w:hint="eastAsia" w:ascii="Times New Roman" w:hAnsi="Times New Roman" w:eastAsia="仿宋_GB2312" w:cs="Times New Roman"/>
          <w:sz w:val="32"/>
          <w:szCs w:val="32"/>
          <w:lang w:val="en-US" w:eastAsia="zh-CN"/>
        </w:rPr>
        <w:t>潘州街道谢村村木林一经济合作社、潘州街道谢村村木林二经济合作社</w:t>
      </w:r>
      <w:r>
        <w:rPr>
          <w:rFonts w:hint="default" w:ascii="Times New Roman" w:hAnsi="Times New Roman" w:eastAsia="仿宋_GB2312" w:cs="Times New Roman"/>
          <w:sz w:val="32"/>
          <w:szCs w:val="32"/>
          <w:lang w:val="en-US" w:eastAsia="zh-CN"/>
        </w:rPr>
        <w:t>属下的集体农用地</w:t>
      </w:r>
      <w:r>
        <w:rPr>
          <w:rFonts w:hint="eastAsia" w:ascii="Times New Roman" w:hAnsi="Times New Roman" w:eastAsia="仿宋_GB2312" w:cs="Times New Roman"/>
          <w:sz w:val="32"/>
          <w:szCs w:val="32"/>
          <w:lang w:val="en-US" w:eastAsia="zh-CN"/>
        </w:rPr>
        <w:t>17.7624</w:t>
      </w:r>
      <w:r>
        <w:rPr>
          <w:rFonts w:hint="default" w:ascii="Times New Roman" w:hAnsi="Times New Roman" w:eastAsia="仿宋_GB2312" w:cs="Times New Roman"/>
          <w:sz w:val="32"/>
          <w:szCs w:val="32"/>
          <w:lang w:val="en-US" w:eastAsia="zh-CN"/>
        </w:rPr>
        <w:t>公顷（</w:t>
      </w:r>
      <w:r>
        <w:rPr>
          <w:rFonts w:hint="eastAsia" w:ascii="Times New Roman" w:hAnsi="Times New Roman" w:eastAsia="仿宋_GB2312" w:cs="Times New Roman"/>
          <w:sz w:val="32"/>
          <w:szCs w:val="32"/>
          <w:lang w:val="en-US" w:eastAsia="zh-CN"/>
        </w:rPr>
        <w:t>耕地3.5152公顷、含水田3.5152公顷，园地0.0551公顷，林地14.1921公顷</w:t>
      </w:r>
      <w:r>
        <w:rPr>
          <w:rFonts w:hint="default" w:ascii="Times New Roman" w:hAnsi="Times New Roman" w:eastAsia="仿宋_GB2312" w:cs="Times New Roman"/>
          <w:sz w:val="32"/>
          <w:szCs w:val="32"/>
          <w:lang w:val="en-US" w:eastAsia="zh-CN"/>
        </w:rPr>
        <w:t>）转为建设用地</w:t>
      </w:r>
      <w:r>
        <w:rPr>
          <w:rFonts w:hint="eastAsia" w:ascii="仿宋_GB2312" w:hAnsi="仿宋_GB2312" w:eastAsia="仿宋_GB2312" w:cs="仿宋_GB2312"/>
          <w:sz w:val="32"/>
          <w:szCs w:val="32"/>
          <w:lang w:val="en-US" w:eastAsia="zh-CN"/>
        </w:rPr>
        <w:t>，同时使用上述有关村集体建设</w:t>
      </w:r>
      <w:r>
        <w:rPr>
          <w:rFonts w:hint="eastAsia" w:ascii="Times New Roman" w:hAnsi="Times New Roman" w:eastAsia="仿宋_GB2312" w:cs="Times New Roman"/>
          <w:sz w:val="32"/>
          <w:szCs w:val="32"/>
          <w:lang w:val="en-US" w:eastAsia="zh-CN"/>
        </w:rPr>
        <w:t>用地0.1769</w:t>
      </w:r>
      <w:r>
        <w:rPr>
          <w:rFonts w:hint="eastAsia" w:ascii="仿宋_GB2312" w:hAnsi="仿宋_GB2312" w:eastAsia="仿宋_GB2312" w:cs="仿宋_GB2312"/>
          <w:sz w:val="32"/>
          <w:szCs w:val="32"/>
          <w:lang w:val="en-US" w:eastAsia="zh-CN"/>
        </w:rPr>
        <w:t>公顷，</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17.9393</w:t>
      </w:r>
      <w:r>
        <w:rPr>
          <w:rFonts w:hint="default" w:ascii="Times New Roman" w:hAnsi="Times New Roman" w:eastAsia="仿宋_GB2312" w:cs="Times New Roman"/>
          <w:sz w:val="32"/>
          <w:szCs w:val="32"/>
          <w:lang w:val="en-US" w:eastAsia="zh-CN"/>
        </w:rPr>
        <w:t>公顷集体土地一并办理征地手续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另同意你</w:t>
      </w:r>
      <w:r>
        <w:rPr>
          <w:rFonts w:hint="eastAsia" w:ascii="仿宋_GB2312" w:hAnsi="仿宋_GB2312" w:eastAsia="仿宋_GB2312" w:cs="仿宋_GB2312"/>
          <w:color w:val="auto"/>
          <w:sz w:val="32"/>
          <w:szCs w:val="32"/>
          <w:lang w:val="en-US" w:eastAsia="zh-CN"/>
        </w:rPr>
        <w:t>市将高州市人民政府属</w:t>
      </w:r>
      <w:r>
        <w:rPr>
          <w:rFonts w:hint="eastAsia" w:ascii="仿宋_GB2312" w:hAnsi="仿宋_GB2312" w:eastAsia="仿宋_GB2312" w:cs="仿宋_GB2312"/>
          <w:sz w:val="32"/>
          <w:szCs w:val="32"/>
          <w:lang w:val="en-US" w:eastAsia="zh-CN"/>
        </w:rPr>
        <w:t>下的国有农用</w:t>
      </w:r>
      <w:r>
        <w:rPr>
          <w:rFonts w:hint="eastAsia" w:ascii="Times New Roman" w:hAnsi="Times New Roman" w:eastAsia="仿宋_GB2312" w:cs="Times New Roman"/>
          <w:color w:val="auto"/>
          <w:sz w:val="32"/>
          <w:lang w:val="en-US" w:eastAsia="zh-CN"/>
        </w:rPr>
        <w:t>地1.9667</w:t>
      </w:r>
      <w:r>
        <w:rPr>
          <w:rFonts w:hint="default" w:ascii="Times New Roman" w:hAnsi="Times New Roman" w:eastAsia="仿宋_GB2312" w:cs="Times New Roman"/>
          <w:color w:val="auto"/>
          <w:sz w:val="32"/>
          <w:lang w:val="en-US" w:eastAsia="zh-CN"/>
        </w:rPr>
        <w:t>公顷</w:t>
      </w:r>
      <w:r>
        <w:rPr>
          <w:rFonts w:hint="default" w:ascii="Times New Roman" w:hAnsi="Times New Roman" w:eastAsia="仿宋_GB2312" w:cs="Times New Roman"/>
          <w:sz w:val="32"/>
          <w:szCs w:val="32"/>
          <w:lang w:val="en-US" w:eastAsia="zh-CN"/>
        </w:rPr>
        <w:t>（耕地0.3929公顷、含水田0.3929公顷，园地0.0828公顷，林地1.4394公顷，其他农用地0.0516公顷</w:t>
      </w:r>
      <w:r>
        <w:rPr>
          <w:rFonts w:hint="default" w:ascii="Times New Roman" w:hAnsi="Times New Roman" w:eastAsia="仿宋_GB2312" w:cs="Times New Roman"/>
          <w:color w:val="auto"/>
          <w:sz w:val="32"/>
          <w:lang w:val="en-US" w:eastAsia="zh-CN"/>
        </w:rPr>
        <w:t>）</w:t>
      </w:r>
      <w:bookmarkStart w:id="4" w:name="OLE_LINK2"/>
      <w:r>
        <w:rPr>
          <w:rFonts w:hint="default" w:ascii="Times New Roman" w:hAnsi="Times New Roman" w:eastAsia="仿宋_GB2312" w:cs="Times New Roman"/>
          <w:color w:val="auto"/>
          <w:sz w:val="32"/>
          <w:szCs w:val="32"/>
        </w:rPr>
        <w:t>转为建设用地</w:t>
      </w:r>
      <w:bookmarkEnd w:id="4"/>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同时使用上述有关单位建设用地</w:t>
      </w:r>
      <w:r>
        <w:rPr>
          <w:rFonts w:hint="default" w:ascii="Times New Roman" w:hAnsi="Times New Roman" w:cs="Times New Roman"/>
          <w:sz w:val="32"/>
          <w:szCs w:val="32"/>
        </w:rPr>
        <w:t>0.</w:t>
      </w:r>
      <w:r>
        <w:rPr>
          <w:rFonts w:hint="default" w:ascii="Times New Roman" w:hAnsi="Times New Roman" w:cs="Times New Roman"/>
          <w:sz w:val="32"/>
          <w:szCs w:val="32"/>
          <w:lang w:val="en-US" w:eastAsia="zh-CN"/>
        </w:rPr>
        <w:t>0559</w:t>
      </w:r>
      <w:r>
        <w:rPr>
          <w:rFonts w:hint="default" w:ascii="Times New Roman" w:hAnsi="Times New Roman" w:eastAsia="仿宋_GB2312" w:cs="Times New Roman"/>
          <w:color w:val="auto"/>
          <w:sz w:val="32"/>
          <w:szCs w:val="32"/>
          <w:lang w:val="en-US" w:eastAsia="zh-CN"/>
        </w:rPr>
        <w:t>公</w:t>
      </w:r>
      <w:r>
        <w:rPr>
          <w:rFonts w:hint="eastAsia" w:ascii="仿宋_GB2312" w:eastAsia="仿宋_GB2312"/>
          <w:color w:val="auto"/>
          <w:sz w:val="32"/>
          <w:szCs w:val="32"/>
          <w:lang w:val="en-US" w:eastAsia="zh-CN"/>
        </w:rPr>
        <w:t>顷</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仿宋_GB2312" w:hAnsi="仿宋_GB2312" w:eastAsia="仿宋_GB2312" w:cs="仿宋_GB2312"/>
          <w:sz w:val="32"/>
          <w:szCs w:val="32"/>
        </w:rPr>
        <w:t>用于</w:t>
      </w:r>
      <w:r>
        <w:rPr>
          <w:rFonts w:hint="eastAsia" w:ascii="仿宋_GB2312" w:hAnsi="仿宋_GB2312" w:eastAsia="仿宋_GB2312" w:cs="仿宋_GB2312"/>
          <w:sz w:val="32"/>
          <w:szCs w:val="32"/>
        </w:rPr>
        <w:t>居住、商业服务业、交通运输、公用设施、绿地与开敞空间用途</w:t>
      </w:r>
      <w:r>
        <w:rPr>
          <w:rFonts w:hint="default" w:ascii="仿宋_GB2312" w:hAnsi="仿宋_GB2312" w:eastAsia="仿宋_GB2312" w:cs="仿宋_GB2312"/>
          <w:sz w:val="32"/>
          <w:szCs w:val="32"/>
        </w:rPr>
        <w:t>。</w:t>
      </w:r>
      <w:bookmarkEnd w:id="2"/>
    </w:p>
    <w:bookmarkEnd w:id="3"/>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napToGrid/>
        <w:spacing w:line="220" w:lineRule="atLeas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default" w:ascii="Times New Roman" w:hAnsi="Times New Roman" w:eastAsia="仿宋_GB2312" w:cs="Times New Roman"/>
          <w:color w:val="auto"/>
          <w:sz w:val="32"/>
          <w:szCs w:val="32"/>
          <w:lang w:val="en-US" w:eastAsia="zh-CN"/>
        </w:rPr>
        <w:t>：</w:t>
      </w:r>
      <w:r>
        <w:rPr>
          <w:rFonts w:hint="default" w:ascii="Times New Roman" w:hAnsi="Times New Roman" w:cs="Times New Roman"/>
          <w:sz w:val="32"/>
          <w:szCs w:val="32"/>
        </w:rPr>
        <w:t>440000202528775850</w:t>
      </w:r>
      <w:r>
        <w:rPr>
          <w:rFonts w:hint="default" w:ascii="Times New Roman" w:hAnsi="Times New Roman" w:eastAsia="仿宋_GB2312" w:cs="Times New Roman"/>
          <w:color w:val="auto"/>
          <w:sz w:val="32"/>
          <w:szCs w:val="32"/>
          <w:lang w:val="en-US" w:eastAsia="zh-CN"/>
        </w:rPr>
        <w:t>）</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spacing w:line="220" w:lineRule="atLeas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12</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29</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8B0FEB"/>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9FE6E09"/>
    <w:rsid w:val="0B04049C"/>
    <w:rsid w:val="0B431F7A"/>
    <w:rsid w:val="0B5D4202"/>
    <w:rsid w:val="0BA27463"/>
    <w:rsid w:val="0BF12EB5"/>
    <w:rsid w:val="0C6B0298"/>
    <w:rsid w:val="0F077E3D"/>
    <w:rsid w:val="0F2759F0"/>
    <w:rsid w:val="0F3E4826"/>
    <w:rsid w:val="0F44404A"/>
    <w:rsid w:val="0F703D2D"/>
    <w:rsid w:val="0F96564A"/>
    <w:rsid w:val="108F6D40"/>
    <w:rsid w:val="10F5503A"/>
    <w:rsid w:val="121E7F24"/>
    <w:rsid w:val="1243207B"/>
    <w:rsid w:val="125C5384"/>
    <w:rsid w:val="128D1C0C"/>
    <w:rsid w:val="129E2914"/>
    <w:rsid w:val="12F62AAA"/>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48782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856AF5"/>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905E4D"/>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19</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2026-02-11T01:31:20Z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