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bookmarkStart w:id="1" w:name="OLE_LINK4"/>
      <w:r>
        <w:rPr>
          <w:rFonts w:hint="default" w:ascii="Times New Roman" w:hAnsi="Times New Roman" w:eastAsia="仿宋_GB2312" w:cs="Times New Roman"/>
          <w:sz w:val="32"/>
          <w:szCs w:val="32"/>
        </w:rPr>
        <w:t>粤府土审（17）〔202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197</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r>
        <w:rPr>
          <w:rFonts w:hint="eastAsia" w:ascii="方正小标宋简体" w:hAnsi="方正小标宋简体" w:eastAsia="方正小标宋简体" w:cs="方正小标宋简体"/>
          <w:sz w:val="44"/>
          <w:szCs w:val="44"/>
        </w:rPr>
        <w:t>广东</w:t>
      </w:r>
      <w:r>
        <w:rPr>
          <w:rFonts w:hint="default" w:ascii="Times New Roman" w:hAnsi="Times New Roman" w:eastAsia="方正小标宋简体" w:cs="Times New Roman"/>
          <w:sz w:val="44"/>
          <w:szCs w:val="44"/>
        </w:rPr>
        <w:t>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八</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bookmarkStart w:id="4" w:name="_GoBack"/>
      <w:bookmarkEnd w:id="4"/>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684</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w:t>
      </w:r>
      <w:bookmarkStart w:id="2" w:name="OLE_LINK3"/>
      <w:r>
        <w:rPr>
          <w:rFonts w:hint="default" w:ascii="Times New Roman" w:hAnsi="Times New Roman" w:eastAsia="仿宋_GB2312" w:cs="Times New Roman"/>
          <w:color w:val="auto"/>
          <w:sz w:val="32"/>
          <w:szCs w:val="32"/>
          <w:lang w:val="en-US" w:eastAsia="zh-CN"/>
        </w:rPr>
        <w:t>将</w:t>
      </w:r>
      <w:r>
        <w:rPr>
          <w:rFonts w:hint="default" w:ascii="Times New Roman" w:hAnsi="Times New Roman" w:eastAsia="仿宋_GB2312" w:cs="Times New Roman"/>
          <w:sz w:val="32"/>
          <w:szCs w:val="32"/>
        </w:rPr>
        <w:t>山美街道云径村云径一经济合作社、云径村云径二经济合作社、云径村云径三经济合作社、云径村云径四经济合作社、云径村石坑塘一经济合作社、云径村石坑塘二经济合作社、云径村里坑经济合作社</w:t>
      </w:r>
      <w:r>
        <w:rPr>
          <w:rFonts w:hint="default" w:ascii="Times New Roman" w:hAnsi="Times New Roman" w:eastAsia="仿宋_GB2312" w:cs="Times New Roman"/>
          <w:color w:val="auto"/>
          <w:sz w:val="32"/>
        </w:rPr>
        <w:t>属下的</w:t>
      </w:r>
      <w:r>
        <w:rPr>
          <w:rFonts w:hint="default" w:ascii="Times New Roman" w:hAnsi="Times New Roman" w:eastAsia="仿宋_GB2312" w:cs="Times New Roman"/>
          <w:color w:val="auto"/>
          <w:sz w:val="32"/>
          <w:lang w:val="en-US" w:eastAsia="zh-CN"/>
        </w:rPr>
        <w:t>集体</w:t>
      </w:r>
      <w:r>
        <w:rPr>
          <w:rFonts w:hint="default" w:ascii="Times New Roman" w:hAnsi="Times New Roman" w:eastAsia="仿宋_GB2312" w:cs="Times New Roman"/>
          <w:color w:val="auto"/>
          <w:sz w:val="32"/>
        </w:rPr>
        <w:t>农用地</w:t>
      </w:r>
      <w:r>
        <w:rPr>
          <w:rFonts w:hint="eastAsia" w:ascii="Times New Roman" w:hAnsi="Times New Roman" w:eastAsia="仿宋_GB2312" w:cs="Times New Roman"/>
          <w:sz w:val="32"/>
          <w:szCs w:val="32"/>
          <w:lang w:val="en-US" w:eastAsia="zh-CN"/>
        </w:rPr>
        <w:t>1.0750</w:t>
      </w:r>
      <w:r>
        <w:rPr>
          <w:rFonts w:hint="default" w:ascii="Times New Roman" w:hAnsi="Times New Roman" w:eastAsia="仿宋_GB2312" w:cs="Times New Roman"/>
          <w:color w:val="auto"/>
          <w:sz w:val="32"/>
        </w:rPr>
        <w:t>公顷</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lang w:val="en-US" w:eastAsia="zh-CN"/>
        </w:rPr>
        <w:t>耕地0.4935公顷、含水田0.4935公顷，园地0.5311公顷，林地0.0445公顷，其他农用地0.0059公顷</w:t>
      </w:r>
      <w:r>
        <w:rPr>
          <w:rFonts w:hint="default" w:ascii="Times New Roman" w:hAnsi="Times New Roman" w:eastAsia="仿宋_GB2312" w:cs="Times New Roman"/>
          <w:color w:val="auto"/>
          <w:sz w:val="32"/>
        </w:rPr>
        <w:t>）</w:t>
      </w:r>
      <w:r>
        <w:rPr>
          <w:rFonts w:hint="default" w:ascii="Times New Roman" w:hAnsi="Times New Roman" w:eastAsia="仿宋_GB2312" w:cs="Times New Roman"/>
          <w:color w:val="auto"/>
          <w:sz w:val="32"/>
          <w:szCs w:val="32"/>
        </w:rPr>
        <w:t>转为建设用地</w:t>
      </w:r>
      <w:r>
        <w:rPr>
          <w:rFonts w:hint="default" w:ascii="Times New Roman" w:hAnsi="Times New Roman" w:eastAsia="仿宋_GB2312" w:cs="Times New Roman"/>
          <w:sz w:val="32"/>
          <w:szCs w:val="32"/>
          <w:lang w:val="en-US" w:eastAsia="zh-CN"/>
        </w:rPr>
        <w:t>，以上合计</w:t>
      </w:r>
      <w:r>
        <w:rPr>
          <w:rFonts w:hint="eastAsia" w:ascii="Times New Roman" w:hAnsi="Times New Roman" w:eastAsia="仿宋_GB2312" w:cs="Times New Roman"/>
          <w:sz w:val="32"/>
          <w:szCs w:val="32"/>
          <w:lang w:val="en-US" w:eastAsia="zh-CN"/>
        </w:rPr>
        <w:t>1.0750</w:t>
      </w:r>
      <w:r>
        <w:rPr>
          <w:rFonts w:hint="default" w:ascii="Times New Roman" w:hAnsi="Times New Roman" w:eastAsia="仿宋_GB2312" w:cs="Times New Roman"/>
          <w:sz w:val="32"/>
          <w:szCs w:val="32"/>
          <w:lang w:val="en-US" w:eastAsia="zh-CN"/>
        </w:rPr>
        <w:t>公顷集体土地一并办理征地手续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另同意你</w:t>
      </w:r>
      <w:r>
        <w:rPr>
          <w:rFonts w:hint="eastAsia" w:ascii="仿宋_GB2312" w:hAnsi="仿宋_GB2312" w:eastAsia="仿宋_GB2312" w:cs="仿宋_GB2312"/>
          <w:color w:val="auto"/>
          <w:sz w:val="32"/>
          <w:szCs w:val="32"/>
          <w:lang w:val="en-US" w:eastAsia="zh-CN"/>
        </w:rPr>
        <w:t>市将高州市人民政府属</w:t>
      </w:r>
      <w:r>
        <w:rPr>
          <w:rFonts w:hint="eastAsia" w:ascii="仿宋_GB2312" w:hAnsi="仿宋_GB2312" w:eastAsia="仿宋_GB2312" w:cs="仿宋_GB2312"/>
          <w:sz w:val="32"/>
          <w:szCs w:val="32"/>
          <w:lang w:val="en-US" w:eastAsia="zh-CN"/>
        </w:rPr>
        <w:t>下的国有农用</w:t>
      </w:r>
      <w:r>
        <w:rPr>
          <w:rFonts w:hint="eastAsia" w:ascii="Times New Roman" w:hAnsi="Times New Roman" w:eastAsia="仿宋_GB2312" w:cs="Times New Roman"/>
          <w:color w:val="auto"/>
          <w:sz w:val="32"/>
          <w:lang w:val="en-US" w:eastAsia="zh-CN"/>
        </w:rPr>
        <w:t>地</w:t>
      </w:r>
      <w:r>
        <w:rPr>
          <w:rFonts w:hint="default" w:ascii="Times New Roman" w:hAnsi="Times New Roman" w:eastAsia="仿宋_GB2312" w:cs="Times New Roman"/>
          <w:color w:val="auto"/>
          <w:sz w:val="32"/>
          <w:lang w:val="en-US" w:eastAsia="zh-CN"/>
        </w:rPr>
        <w:t>0.2133公顷</w:t>
      </w:r>
      <w:r>
        <w:rPr>
          <w:rFonts w:hint="eastAsia" w:ascii="Times New Roman" w:hAnsi="Times New Roman" w:eastAsia="仿宋_GB2312" w:cs="Times New Roman"/>
          <w:color w:val="auto"/>
          <w:sz w:val="32"/>
          <w:lang w:val="en-US" w:eastAsia="zh-CN"/>
        </w:rPr>
        <w:t>（</w:t>
      </w:r>
      <w:r>
        <w:rPr>
          <w:rFonts w:hint="default" w:ascii="Times New Roman" w:hAnsi="Times New Roman" w:eastAsia="仿宋_GB2312" w:cs="Times New Roman"/>
          <w:color w:val="auto"/>
          <w:sz w:val="32"/>
          <w:lang w:val="en-US" w:eastAsia="zh-CN"/>
        </w:rPr>
        <w:t>耕地0.0050公顷、含水田0.0050公顷，园地0.2083公顷</w:t>
      </w:r>
      <w:r>
        <w:rPr>
          <w:rFonts w:hint="eastAsia" w:ascii="Times New Roman" w:hAnsi="Times New Roman" w:eastAsia="仿宋_GB2312" w:cs="Times New Roman"/>
          <w:color w:val="auto"/>
          <w:sz w:val="32"/>
          <w:lang w:val="en-US" w:eastAsia="zh-CN"/>
        </w:rPr>
        <w:t>）</w:t>
      </w:r>
      <w:bookmarkStart w:id="3" w:name="OLE_LINK2"/>
      <w:r>
        <w:rPr>
          <w:rFonts w:hint="eastAsia" w:ascii="仿宋_GB2312" w:eastAsia="仿宋_GB2312"/>
          <w:color w:val="auto"/>
          <w:sz w:val="32"/>
          <w:szCs w:val="32"/>
        </w:rPr>
        <w:t>转为建设用地</w:t>
      </w:r>
      <w:bookmarkEnd w:id="3"/>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lang w:val="en-US" w:eastAsia="zh-CN"/>
        </w:rPr>
        <w:t>交通运输、工矿</w:t>
      </w:r>
      <w:r>
        <w:rPr>
          <w:rFonts w:hint="default" w:ascii="Times New Roman" w:hAnsi="Times New Roman" w:eastAsia="仿宋_GB2312" w:cs="Times New Roman"/>
          <w:color w:val="auto"/>
          <w:sz w:val="32"/>
          <w:lang w:val="en-US" w:eastAsia="zh-CN"/>
        </w:rPr>
        <w:t>用途</w:t>
      </w:r>
      <w:r>
        <w:rPr>
          <w:rFonts w:hint="default" w:ascii="Times New Roman" w:hAnsi="Times New Roman" w:eastAsia="仿宋_GB2312" w:cs="Times New Roman"/>
          <w:sz w:val="32"/>
          <w:szCs w:val="32"/>
        </w:rPr>
        <w:t>。</w:t>
      </w:r>
      <w:bookmarkEnd w:id="2"/>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该批次用地对应核销耕地数量和标准粮食产能指标（确认信息编号：</w:t>
      </w:r>
      <w:r>
        <w:rPr>
          <w:rFonts w:hint="eastAsia" w:ascii="Times New Roman" w:hAnsi="Times New Roman" w:eastAsia="仿宋_GB2312" w:cs="Times New Roman"/>
          <w:color w:val="auto"/>
          <w:sz w:val="32"/>
          <w:lang w:val="en-US" w:eastAsia="zh-CN"/>
        </w:rPr>
        <w:t>440000202529109627</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12</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29</w:t>
      </w:r>
      <w:r>
        <w:rPr>
          <w:rFonts w:hint="eastAsia" w:ascii="仿宋_GB2312" w:hAnsi="仿宋_GB2312" w:eastAsia="仿宋_GB2312" w:cs="仿宋_GB2312"/>
          <w:sz w:val="32"/>
          <w:lang w:val="en-US" w:eastAsia="zh-CN"/>
        </w:rPr>
        <w:t>日</w:t>
      </w:r>
      <w:bookmarkEnd w:id="1"/>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425F66"/>
    <w:rsid w:val="03596A05"/>
    <w:rsid w:val="03E56DE9"/>
    <w:rsid w:val="048E39A2"/>
    <w:rsid w:val="04D020B9"/>
    <w:rsid w:val="05453C6C"/>
    <w:rsid w:val="068F571E"/>
    <w:rsid w:val="069A035E"/>
    <w:rsid w:val="06A80709"/>
    <w:rsid w:val="06AA52CC"/>
    <w:rsid w:val="07724E37"/>
    <w:rsid w:val="07E31AA8"/>
    <w:rsid w:val="086F1377"/>
    <w:rsid w:val="09094CCF"/>
    <w:rsid w:val="09C138F8"/>
    <w:rsid w:val="09FE6E09"/>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7D36209"/>
    <w:rsid w:val="280C6103"/>
    <w:rsid w:val="28FF76E8"/>
    <w:rsid w:val="294D2BB7"/>
    <w:rsid w:val="29B85036"/>
    <w:rsid w:val="2A7F1496"/>
    <w:rsid w:val="2AA1765E"/>
    <w:rsid w:val="2B0A0B6D"/>
    <w:rsid w:val="2B1F59D5"/>
    <w:rsid w:val="2B9351F9"/>
    <w:rsid w:val="2C492BC1"/>
    <w:rsid w:val="2C9870B8"/>
    <w:rsid w:val="2CF6686E"/>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987D9F"/>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905E4D"/>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6E6019F"/>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22</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2026-03-23T07:36:28Z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