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720" w:lineRule="exact"/>
        <w:ind w:right="-483" w:rightChars="-23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附件</w:t>
      </w:r>
      <w:r>
        <w:rPr>
          <w:rFonts w:hint="eastAsia" w:ascii="仿宋_GB2312" w:hAnsi="仿宋_GB2312" w:eastAsia="仿宋_GB2312" w:cs="仿宋_GB2312"/>
          <w:b/>
          <w:bCs/>
          <w:sz w:val="32"/>
          <w:szCs w:val="32"/>
          <w:lang w:val="en-US" w:eastAsia="zh-CN"/>
        </w:rPr>
        <w:t>2</w:t>
      </w:r>
    </w:p>
    <w:p>
      <w:pPr>
        <w:snapToGrid w:val="0"/>
        <w:spacing w:line="560" w:lineRule="exact"/>
        <w:jc w:val="center"/>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非学科类校外培训机构参与</w:t>
      </w:r>
      <w:r>
        <w:rPr>
          <w:rFonts w:hint="eastAsia" w:ascii="华文中宋" w:hAnsi="华文中宋" w:eastAsia="华文中宋" w:cs="华文中宋"/>
          <w:b/>
          <w:bCs/>
          <w:sz w:val="44"/>
          <w:szCs w:val="44"/>
          <w:lang w:val="en-US" w:eastAsia="zh-CN"/>
        </w:rPr>
        <w:t>高</w:t>
      </w:r>
      <w:r>
        <w:rPr>
          <w:rFonts w:hint="eastAsia" w:ascii="华文中宋" w:hAnsi="华文中宋" w:eastAsia="华文中宋" w:cs="华文中宋"/>
          <w:b/>
          <w:bCs/>
          <w:sz w:val="44"/>
          <w:szCs w:val="44"/>
        </w:rPr>
        <w:t>州市中小学</w:t>
      </w:r>
    </w:p>
    <w:p>
      <w:pPr>
        <w:snapToGrid w:val="0"/>
        <w:spacing w:line="560" w:lineRule="exact"/>
        <w:jc w:val="center"/>
        <w:rPr>
          <w:rFonts w:ascii="华文中宋" w:hAnsi="华文中宋" w:eastAsia="华文中宋" w:cs="华文中宋"/>
          <w:b/>
          <w:bCs/>
          <w:color w:val="000000"/>
          <w:sz w:val="44"/>
          <w:szCs w:val="44"/>
        </w:rPr>
      </w:pPr>
      <w:r>
        <w:rPr>
          <w:rFonts w:hint="eastAsia" w:ascii="华文中宋" w:hAnsi="华文中宋" w:eastAsia="华文中宋" w:cs="华文中宋"/>
          <w:b/>
          <w:bCs/>
          <w:sz w:val="44"/>
          <w:szCs w:val="44"/>
        </w:rPr>
        <w:t>校内课后服务“白名单”</w:t>
      </w:r>
      <w:r>
        <w:rPr>
          <w:rFonts w:hint="eastAsia" w:ascii="华文中宋" w:hAnsi="华文中宋" w:eastAsia="华文中宋" w:cs="华文中宋"/>
          <w:b/>
          <w:bCs/>
          <w:color w:val="000000"/>
          <w:sz w:val="44"/>
          <w:szCs w:val="44"/>
        </w:rPr>
        <w:t>遴选材料清单</w:t>
      </w:r>
    </w:p>
    <w:p>
      <w:pPr>
        <w:pStyle w:val="7"/>
      </w:pPr>
    </w:p>
    <w:tbl>
      <w:tblPr>
        <w:tblStyle w:val="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2497"/>
        <w:gridCol w:w="2969"/>
        <w:gridCol w:w="993"/>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879" w:type="dxa"/>
            <w:vAlign w:val="center"/>
          </w:tcPr>
          <w:p>
            <w:pPr>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序号</w:t>
            </w:r>
          </w:p>
        </w:tc>
        <w:tc>
          <w:tcPr>
            <w:tcW w:w="2497" w:type="dxa"/>
            <w:vAlign w:val="center"/>
          </w:tcPr>
          <w:p>
            <w:pPr>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材料名称</w:t>
            </w:r>
          </w:p>
        </w:tc>
        <w:tc>
          <w:tcPr>
            <w:tcW w:w="2969" w:type="dxa"/>
            <w:vAlign w:val="center"/>
          </w:tcPr>
          <w:p>
            <w:pPr>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材料说明</w:t>
            </w:r>
          </w:p>
        </w:tc>
        <w:tc>
          <w:tcPr>
            <w:tcW w:w="993" w:type="dxa"/>
            <w:vAlign w:val="center"/>
          </w:tcPr>
          <w:p>
            <w:pPr>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份数</w:t>
            </w:r>
          </w:p>
        </w:tc>
        <w:tc>
          <w:tcPr>
            <w:tcW w:w="1417" w:type="dxa"/>
            <w:vAlign w:val="center"/>
          </w:tcPr>
          <w:p>
            <w:pPr>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2497" w:type="dxa"/>
            <w:vAlign w:val="center"/>
          </w:tcPr>
          <w:p>
            <w:pPr>
              <w:spacing w:line="440" w:lineRule="exact"/>
              <w:rPr>
                <w:rFonts w:asciiTheme="minorEastAsia" w:hAnsiTheme="minorEastAsia" w:cstheme="minorEastAsia"/>
                <w:sz w:val="24"/>
              </w:rPr>
            </w:pPr>
            <w:r>
              <w:rPr>
                <w:rFonts w:hint="eastAsia" w:asciiTheme="minorEastAsia" w:hAnsiTheme="minorEastAsia" w:cstheme="minorEastAsia"/>
                <w:bCs/>
                <w:color w:val="000000"/>
                <w:sz w:val="24"/>
              </w:rPr>
              <w:t>非学科类校外培训机构参与</w:t>
            </w:r>
            <w:r>
              <w:rPr>
                <w:rFonts w:hint="eastAsia" w:asciiTheme="minorEastAsia" w:hAnsiTheme="minorEastAsia" w:cstheme="minorEastAsia"/>
                <w:bCs/>
                <w:color w:val="000000"/>
                <w:sz w:val="24"/>
                <w:lang w:val="en-US" w:eastAsia="zh-CN"/>
              </w:rPr>
              <w:t>高</w:t>
            </w:r>
            <w:bookmarkStart w:id="0" w:name="_GoBack"/>
            <w:bookmarkEnd w:id="0"/>
            <w:r>
              <w:rPr>
                <w:rFonts w:hint="eastAsia" w:asciiTheme="minorEastAsia" w:hAnsiTheme="minorEastAsia" w:cstheme="minorEastAsia"/>
                <w:bCs/>
                <w:color w:val="000000"/>
                <w:sz w:val="24"/>
              </w:rPr>
              <w:t>州市中小学校校内课后服务“白名单”遴选申报表</w:t>
            </w:r>
          </w:p>
        </w:tc>
        <w:tc>
          <w:tcPr>
            <w:tcW w:w="2969" w:type="dxa"/>
            <w:vAlign w:val="center"/>
          </w:tcPr>
          <w:p>
            <w:pPr>
              <w:rPr>
                <w:rFonts w:asciiTheme="minorEastAsia" w:hAnsiTheme="minorEastAsia" w:cstheme="minorEastAsia"/>
                <w:sz w:val="24"/>
              </w:rPr>
            </w:pP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2</w:t>
            </w:r>
          </w:p>
        </w:tc>
        <w:tc>
          <w:tcPr>
            <w:tcW w:w="2497" w:type="dxa"/>
            <w:vAlign w:val="center"/>
          </w:tcPr>
          <w:p>
            <w:pPr>
              <w:rPr>
                <w:rFonts w:asciiTheme="minorEastAsia" w:hAnsiTheme="minorEastAsia" w:cstheme="minorEastAsia"/>
                <w:sz w:val="24"/>
              </w:rPr>
            </w:pPr>
            <w:r>
              <w:rPr>
                <w:rFonts w:hint="eastAsia" w:asciiTheme="minorEastAsia" w:hAnsiTheme="minorEastAsia" w:cstheme="minorEastAsia"/>
                <w:bCs/>
                <w:color w:val="000000"/>
                <w:sz w:val="24"/>
              </w:rPr>
              <w:t>办学许可证</w:t>
            </w:r>
          </w:p>
        </w:tc>
        <w:tc>
          <w:tcPr>
            <w:tcW w:w="2969" w:type="dxa"/>
            <w:vAlign w:val="center"/>
          </w:tcPr>
          <w:p>
            <w:pPr>
              <w:rPr>
                <w:rFonts w:asciiTheme="minorEastAsia" w:hAnsiTheme="minorEastAsia" w:cstheme="minorEastAsia"/>
                <w:sz w:val="24"/>
              </w:rPr>
            </w:pP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bCs/>
                <w:color w:val="000000"/>
                <w:sz w:val="24"/>
              </w:rPr>
            </w:pPr>
            <w:r>
              <w:rPr>
                <w:rFonts w:hint="eastAsia" w:asciiTheme="minorEastAsia" w:hAnsiTheme="minorEastAsia" w:cstheme="minorEastAsia"/>
                <w:bCs/>
                <w:color w:val="000000"/>
                <w:sz w:val="24"/>
              </w:rPr>
              <w:t>原件和</w:t>
            </w:r>
          </w:p>
          <w:p>
            <w:pPr>
              <w:jc w:val="center"/>
              <w:rPr>
                <w:rFonts w:asciiTheme="minorEastAsia" w:hAnsiTheme="minorEastAsia" w:cstheme="minorEastAsia"/>
                <w:sz w:val="24"/>
              </w:rPr>
            </w:pPr>
            <w:r>
              <w:rPr>
                <w:rFonts w:hint="eastAsia" w:asciiTheme="minorEastAsia" w:hAnsiTheme="minorEastAsia" w:cstheme="minorEastAsia"/>
                <w:bCs/>
                <w:color w:val="000000"/>
                <w:sz w:val="24"/>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3</w:t>
            </w:r>
          </w:p>
        </w:tc>
        <w:tc>
          <w:tcPr>
            <w:tcW w:w="2497" w:type="dxa"/>
            <w:vAlign w:val="center"/>
          </w:tcPr>
          <w:p>
            <w:pPr>
              <w:spacing w:line="480" w:lineRule="exact"/>
              <w:rPr>
                <w:rFonts w:asciiTheme="minorEastAsia" w:hAnsiTheme="minorEastAsia" w:cstheme="minorEastAsia"/>
                <w:bCs/>
                <w:color w:val="000000"/>
                <w:sz w:val="24"/>
              </w:rPr>
            </w:pPr>
            <w:r>
              <w:rPr>
                <w:rFonts w:hint="eastAsia" w:asciiTheme="minorEastAsia" w:hAnsiTheme="minorEastAsia" w:cstheme="minorEastAsia"/>
                <w:bCs/>
                <w:color w:val="000000"/>
                <w:sz w:val="24"/>
              </w:rPr>
              <w:t>营业执照/</w:t>
            </w:r>
            <w:r>
              <w:rPr>
                <w:rFonts w:hint="eastAsia" w:asciiTheme="minorEastAsia" w:hAnsiTheme="minorEastAsia" w:cstheme="minorEastAsia"/>
                <w:sz w:val="24"/>
              </w:rPr>
              <w:t>民办非企业单位登记证书。</w:t>
            </w:r>
          </w:p>
        </w:tc>
        <w:tc>
          <w:tcPr>
            <w:tcW w:w="2969" w:type="dxa"/>
            <w:vAlign w:val="center"/>
          </w:tcPr>
          <w:p>
            <w:pPr>
              <w:spacing w:line="480" w:lineRule="exact"/>
              <w:rPr>
                <w:rFonts w:asciiTheme="minorEastAsia" w:hAnsiTheme="minorEastAsia" w:cstheme="minorEastAsia"/>
                <w:sz w:val="24"/>
              </w:rPr>
            </w:pPr>
            <w:r>
              <w:rPr>
                <w:rFonts w:hint="eastAsia" w:asciiTheme="minorEastAsia" w:hAnsiTheme="minorEastAsia" w:cstheme="minorEastAsia"/>
                <w:sz w:val="24"/>
              </w:rPr>
              <w:t>民办非企业单位登记证由非营利性机构提供。</w:t>
            </w: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bCs/>
                <w:color w:val="000000"/>
                <w:sz w:val="24"/>
              </w:rPr>
            </w:pPr>
            <w:r>
              <w:rPr>
                <w:rFonts w:hint="eastAsia" w:asciiTheme="minorEastAsia" w:hAnsiTheme="minorEastAsia" w:cstheme="minorEastAsia"/>
                <w:bCs/>
                <w:color w:val="000000"/>
                <w:sz w:val="24"/>
              </w:rPr>
              <w:t>原件和</w:t>
            </w:r>
          </w:p>
          <w:p>
            <w:pPr>
              <w:jc w:val="center"/>
              <w:rPr>
                <w:rFonts w:asciiTheme="minorEastAsia" w:hAnsiTheme="minorEastAsia" w:cstheme="minorEastAsia"/>
                <w:sz w:val="24"/>
              </w:rPr>
            </w:pPr>
            <w:r>
              <w:rPr>
                <w:rFonts w:hint="eastAsia" w:asciiTheme="minorEastAsia" w:hAnsiTheme="minorEastAsia" w:cstheme="minorEastAsia"/>
                <w:bCs/>
                <w:color w:val="000000"/>
                <w:sz w:val="24"/>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4</w:t>
            </w:r>
          </w:p>
        </w:tc>
        <w:tc>
          <w:tcPr>
            <w:tcW w:w="2497" w:type="dxa"/>
            <w:vAlign w:val="center"/>
          </w:tcPr>
          <w:p>
            <w:pPr>
              <w:spacing w:line="440" w:lineRule="exact"/>
              <w:rPr>
                <w:rFonts w:asciiTheme="minorEastAsia" w:hAnsiTheme="minorEastAsia" w:cstheme="minorEastAsia"/>
                <w:bCs/>
                <w:color w:val="000000"/>
                <w:sz w:val="24"/>
              </w:rPr>
            </w:pPr>
            <w:r>
              <w:rPr>
                <w:rFonts w:hint="eastAsia" w:asciiTheme="minorEastAsia" w:hAnsiTheme="minorEastAsia" w:cstheme="minorEastAsia"/>
                <w:bCs/>
                <w:color w:val="000000"/>
                <w:sz w:val="24"/>
              </w:rPr>
              <w:t>纳入全国校外教育培训监管与服务综合平台全流程监管相关佐证材料</w:t>
            </w:r>
          </w:p>
        </w:tc>
        <w:tc>
          <w:tcPr>
            <w:tcW w:w="2969" w:type="dxa"/>
            <w:vAlign w:val="center"/>
          </w:tcPr>
          <w:p>
            <w:pPr>
              <w:spacing w:line="440" w:lineRule="exact"/>
              <w:rPr>
                <w:rFonts w:asciiTheme="minorEastAsia" w:hAnsiTheme="minorEastAsia" w:cstheme="minorEastAsia"/>
                <w:bCs/>
                <w:color w:val="000000"/>
                <w:sz w:val="24"/>
              </w:rPr>
            </w:pPr>
            <w:r>
              <w:rPr>
                <w:rFonts w:hint="eastAsia" w:asciiTheme="minorEastAsia" w:hAnsiTheme="minorEastAsia" w:cstheme="minorEastAsia"/>
                <w:bCs/>
                <w:color w:val="000000"/>
                <w:sz w:val="24"/>
              </w:rPr>
              <w:t>截图或信息打印。</w:t>
            </w: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bCs/>
                <w:color w:val="000000"/>
                <w:sz w:val="24"/>
              </w:rPr>
            </w:pPr>
            <w:r>
              <w:rPr>
                <w:rFonts w:hint="eastAsia" w:asciiTheme="minorEastAsia" w:hAnsiTheme="minorEastAsia" w:cstheme="minorEastAsia"/>
                <w:bCs/>
                <w:color w:val="000000"/>
                <w:sz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879" w:type="dxa"/>
            <w:vAlign w:val="center"/>
          </w:tcPr>
          <w:p>
            <w:pPr>
              <w:jc w:val="center"/>
              <w:rPr>
                <w:rFonts w:asciiTheme="minorEastAsia" w:hAnsiTheme="minorEastAsia" w:cstheme="minorEastAsia"/>
                <w:kern w:val="0"/>
                <w:sz w:val="24"/>
              </w:rPr>
            </w:pPr>
            <w:r>
              <w:rPr>
                <w:rFonts w:hint="eastAsia" w:asciiTheme="minorEastAsia" w:hAnsiTheme="minorEastAsia" w:cstheme="minorEastAsia"/>
                <w:kern w:val="0"/>
                <w:sz w:val="24"/>
              </w:rPr>
              <w:t>5</w:t>
            </w:r>
          </w:p>
        </w:tc>
        <w:tc>
          <w:tcPr>
            <w:tcW w:w="2497" w:type="dxa"/>
            <w:vAlign w:val="center"/>
          </w:tcPr>
          <w:p>
            <w:pPr>
              <w:rPr>
                <w:rFonts w:asciiTheme="minorEastAsia" w:hAnsiTheme="minorEastAsia" w:cstheme="minorEastAsia"/>
                <w:kern w:val="0"/>
                <w:sz w:val="24"/>
              </w:rPr>
            </w:pPr>
            <w:r>
              <w:rPr>
                <w:rFonts w:hint="eastAsia" w:asciiTheme="minorEastAsia" w:hAnsiTheme="minorEastAsia" w:cstheme="minorEastAsia"/>
                <w:kern w:val="0"/>
                <w:sz w:val="24"/>
              </w:rPr>
              <w:t>机构法人有效身份证件</w:t>
            </w:r>
          </w:p>
        </w:tc>
        <w:tc>
          <w:tcPr>
            <w:tcW w:w="2969" w:type="dxa"/>
            <w:vAlign w:val="center"/>
          </w:tcPr>
          <w:p>
            <w:pPr>
              <w:rPr>
                <w:rFonts w:asciiTheme="minorEastAsia" w:hAnsiTheme="minorEastAsia" w:cstheme="minorEastAsia"/>
                <w:kern w:val="0"/>
                <w:sz w:val="24"/>
              </w:rPr>
            </w:pP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kern w:val="0"/>
                <w:sz w:val="24"/>
              </w:rPr>
            </w:pPr>
            <w:r>
              <w:rPr>
                <w:rFonts w:hint="eastAsia" w:asciiTheme="minorEastAsia" w:hAnsiTheme="minorEastAsia" w:cstheme="minorEastAsia"/>
                <w:kern w:val="0"/>
                <w:sz w:val="24"/>
              </w:rPr>
              <w:t>原件和</w:t>
            </w:r>
          </w:p>
          <w:p>
            <w:pPr>
              <w:jc w:val="center"/>
              <w:rPr>
                <w:rFonts w:asciiTheme="minorEastAsia" w:hAnsiTheme="minorEastAsia" w:cstheme="minorEastAsia"/>
                <w:sz w:val="24"/>
              </w:rPr>
            </w:pPr>
            <w:r>
              <w:rPr>
                <w:rFonts w:hint="eastAsia" w:asciiTheme="minorEastAsia" w:hAnsiTheme="minorEastAsia" w:cstheme="minorEastAsia"/>
                <w:kern w:val="0"/>
                <w:sz w:val="24"/>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6</w:t>
            </w:r>
          </w:p>
        </w:tc>
        <w:tc>
          <w:tcPr>
            <w:tcW w:w="2497" w:type="dxa"/>
            <w:vAlign w:val="center"/>
          </w:tcPr>
          <w:p>
            <w:pPr>
              <w:rPr>
                <w:rFonts w:asciiTheme="minorEastAsia" w:hAnsiTheme="minorEastAsia" w:cstheme="minorEastAsia"/>
                <w:bCs/>
                <w:color w:val="000000"/>
                <w:sz w:val="24"/>
              </w:rPr>
            </w:pPr>
            <w:r>
              <w:rPr>
                <w:rFonts w:hint="eastAsia" w:asciiTheme="minorEastAsia" w:hAnsiTheme="minorEastAsia" w:cstheme="minorEastAsia"/>
                <w:bCs/>
                <w:color w:val="000000"/>
                <w:sz w:val="24"/>
              </w:rPr>
              <w:t>信誉证明</w:t>
            </w:r>
          </w:p>
        </w:tc>
        <w:tc>
          <w:tcPr>
            <w:tcW w:w="2969" w:type="dxa"/>
            <w:vAlign w:val="center"/>
          </w:tcPr>
          <w:p>
            <w:pPr>
              <w:rPr>
                <w:rFonts w:asciiTheme="minorEastAsia" w:hAnsiTheme="minorEastAsia" w:cstheme="minorEastAsia"/>
                <w:sz w:val="24"/>
              </w:rPr>
            </w:pPr>
            <w:r>
              <w:rPr>
                <w:rFonts w:hint="eastAsia" w:asciiTheme="minorEastAsia" w:hAnsiTheme="minorEastAsia" w:cstheme="minorEastAsia"/>
                <w:sz w:val="24"/>
              </w:rPr>
              <w:t>当前企业的公示信息截图或信用报告。</w:t>
            </w: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bCs/>
                <w:color w:val="000000"/>
                <w:sz w:val="24"/>
              </w:rPr>
            </w:pPr>
            <w:r>
              <w:rPr>
                <w:rFonts w:hint="eastAsia" w:asciiTheme="minorEastAsia" w:hAnsiTheme="minorEastAsia" w:cstheme="minorEastAsia"/>
                <w:sz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7</w:t>
            </w:r>
          </w:p>
        </w:tc>
        <w:tc>
          <w:tcPr>
            <w:tcW w:w="2497" w:type="dxa"/>
            <w:vAlign w:val="center"/>
          </w:tcPr>
          <w:p>
            <w:pPr>
              <w:rPr>
                <w:rFonts w:asciiTheme="minorEastAsia" w:hAnsiTheme="minorEastAsia" w:cstheme="minorEastAsia"/>
                <w:bCs/>
                <w:color w:val="000000"/>
                <w:sz w:val="24"/>
              </w:rPr>
            </w:pPr>
            <w:r>
              <w:rPr>
                <w:rFonts w:hint="eastAsia" w:asciiTheme="minorEastAsia" w:hAnsiTheme="minorEastAsia" w:cstheme="minorEastAsia"/>
                <w:sz w:val="24"/>
              </w:rPr>
              <w:t>机构年审情况证明</w:t>
            </w:r>
          </w:p>
        </w:tc>
        <w:tc>
          <w:tcPr>
            <w:tcW w:w="2969" w:type="dxa"/>
            <w:vAlign w:val="center"/>
          </w:tcPr>
          <w:p>
            <w:pPr>
              <w:snapToGrid w:val="0"/>
              <w:spacing w:beforeLines="50" w:line="400" w:lineRule="exact"/>
              <w:rPr>
                <w:rFonts w:asciiTheme="minorEastAsia" w:hAnsiTheme="minorEastAsia" w:cstheme="minorEastAsia"/>
                <w:sz w:val="24"/>
              </w:rPr>
            </w:pP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原件和</w:t>
            </w:r>
          </w:p>
          <w:p>
            <w:pPr>
              <w:jc w:val="center"/>
              <w:rPr>
                <w:rFonts w:asciiTheme="minorEastAsia" w:hAnsiTheme="minorEastAsia" w:cstheme="minorEastAsia"/>
                <w:sz w:val="24"/>
              </w:rPr>
            </w:pPr>
            <w:r>
              <w:rPr>
                <w:rFonts w:hint="eastAsia" w:asciiTheme="minorEastAsia" w:hAnsiTheme="minorEastAsia" w:cstheme="minorEastAsia"/>
                <w:sz w:val="24"/>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8</w:t>
            </w:r>
          </w:p>
        </w:tc>
        <w:tc>
          <w:tcPr>
            <w:tcW w:w="2497" w:type="dxa"/>
            <w:vAlign w:val="center"/>
          </w:tcPr>
          <w:p>
            <w:pPr>
              <w:rPr>
                <w:rFonts w:asciiTheme="minorEastAsia" w:hAnsiTheme="minorEastAsia" w:cstheme="minorEastAsia"/>
                <w:bCs/>
                <w:color w:val="000000"/>
                <w:sz w:val="24"/>
              </w:rPr>
            </w:pPr>
            <w:r>
              <w:rPr>
                <w:rFonts w:hint="eastAsia" w:asciiTheme="minorEastAsia" w:hAnsiTheme="minorEastAsia" w:cstheme="minorEastAsia"/>
                <w:bCs/>
                <w:color w:val="000000"/>
                <w:sz w:val="24"/>
              </w:rPr>
              <w:t>课程资料</w:t>
            </w:r>
          </w:p>
        </w:tc>
        <w:tc>
          <w:tcPr>
            <w:tcW w:w="2969" w:type="dxa"/>
            <w:vAlign w:val="center"/>
          </w:tcPr>
          <w:p>
            <w:pPr>
              <w:snapToGrid w:val="0"/>
              <w:spacing w:beforeLines="50" w:line="400" w:lineRule="exact"/>
              <w:rPr>
                <w:rFonts w:asciiTheme="minorEastAsia" w:hAnsiTheme="minorEastAsia" w:cstheme="minorEastAsia"/>
                <w:sz w:val="24"/>
              </w:rPr>
            </w:pPr>
            <w:r>
              <w:rPr>
                <w:rFonts w:hint="eastAsia" w:asciiTheme="minorEastAsia" w:hAnsiTheme="minorEastAsia" w:cstheme="minorEastAsia"/>
                <w:sz w:val="24"/>
              </w:rPr>
              <w:t>课程项目、计划、</w:t>
            </w:r>
            <w:r>
              <w:rPr>
                <w:rFonts w:hint="eastAsia" w:asciiTheme="minorEastAsia" w:hAnsiTheme="minorEastAsia" w:cstheme="minorEastAsia"/>
                <w:color w:val="000000"/>
                <w:sz w:val="24"/>
              </w:rPr>
              <w:t>课程安排、</w:t>
            </w:r>
            <w:r>
              <w:rPr>
                <w:rFonts w:hint="eastAsia" w:asciiTheme="minorEastAsia" w:hAnsiTheme="minorEastAsia" w:cstheme="minorEastAsia"/>
                <w:sz w:val="24"/>
              </w:rPr>
              <w:t>培训周期等材料以及属地行政审批部门的备案审查证明材料。</w:t>
            </w: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原件和复印件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6"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9</w:t>
            </w:r>
          </w:p>
        </w:tc>
        <w:tc>
          <w:tcPr>
            <w:tcW w:w="2497" w:type="dxa"/>
            <w:vAlign w:val="center"/>
          </w:tcPr>
          <w:p>
            <w:pPr>
              <w:rPr>
                <w:rFonts w:asciiTheme="minorEastAsia" w:hAnsiTheme="minorEastAsia" w:cstheme="minorEastAsia"/>
                <w:sz w:val="24"/>
              </w:rPr>
            </w:pPr>
            <w:r>
              <w:rPr>
                <w:rFonts w:hint="eastAsia" w:asciiTheme="minorEastAsia" w:hAnsiTheme="minorEastAsia" w:cstheme="minorEastAsia"/>
                <w:bCs/>
                <w:color w:val="000000"/>
                <w:sz w:val="24"/>
              </w:rPr>
              <w:t>师资配备</w:t>
            </w:r>
          </w:p>
        </w:tc>
        <w:tc>
          <w:tcPr>
            <w:tcW w:w="2969" w:type="dxa"/>
            <w:vAlign w:val="center"/>
          </w:tcPr>
          <w:p>
            <w:pPr>
              <w:spacing w:line="440" w:lineRule="exact"/>
              <w:rPr>
                <w:rFonts w:asciiTheme="minorEastAsia" w:hAnsiTheme="minorEastAsia" w:cstheme="minorEastAsia"/>
                <w:sz w:val="24"/>
              </w:rPr>
            </w:pPr>
            <w:r>
              <w:rPr>
                <w:rFonts w:hint="eastAsia" w:asciiTheme="minorEastAsia" w:hAnsiTheme="minorEastAsia" w:cstheme="minorEastAsia"/>
                <w:bCs/>
                <w:color w:val="000000"/>
                <w:sz w:val="24"/>
              </w:rPr>
              <w:t>1.机构进校人员需提供与机构签订的聘用合同及社保参保证明。</w:t>
            </w:r>
          </w:p>
          <w:p>
            <w:pPr>
              <w:spacing w:line="440" w:lineRule="exact"/>
              <w:rPr>
                <w:rFonts w:asciiTheme="minorEastAsia" w:hAnsiTheme="minorEastAsia" w:cstheme="minorEastAsia"/>
                <w:sz w:val="24"/>
              </w:rPr>
            </w:pPr>
            <w:r>
              <w:rPr>
                <w:rFonts w:hint="eastAsia" w:asciiTheme="minorEastAsia" w:hAnsiTheme="minorEastAsia" w:cstheme="minorEastAsia"/>
                <w:sz w:val="24"/>
              </w:rPr>
              <w:t>2.身份证、学历证明、与培训学段和项目</w:t>
            </w:r>
            <w:r>
              <w:rPr>
                <w:rFonts w:hint="eastAsia" w:asciiTheme="minorEastAsia" w:hAnsiTheme="minorEastAsia" w:cstheme="minorEastAsia"/>
                <w:color w:val="000000"/>
                <w:sz w:val="24"/>
              </w:rPr>
              <w:t>相应的《教师资格证》《艺术培训专业指导证》或相关职业（专业）技能</w:t>
            </w:r>
            <w:r>
              <w:rPr>
                <w:rFonts w:hint="eastAsia" w:asciiTheme="minorEastAsia" w:hAnsiTheme="minorEastAsia" w:cstheme="minorEastAsia"/>
                <w:sz w:val="24"/>
              </w:rPr>
              <w:t>资格证。</w:t>
            </w:r>
          </w:p>
          <w:p>
            <w:pPr>
              <w:spacing w:line="440" w:lineRule="exact"/>
              <w:rPr>
                <w:rFonts w:asciiTheme="minorEastAsia" w:hAnsiTheme="minorEastAsia" w:cstheme="minorEastAsia"/>
                <w:sz w:val="24"/>
              </w:rPr>
            </w:pPr>
            <w:r>
              <w:rPr>
                <w:rFonts w:hint="eastAsia" w:asciiTheme="minorEastAsia" w:hAnsiTheme="minorEastAsia" w:cstheme="minorEastAsia"/>
                <w:sz w:val="24"/>
              </w:rPr>
              <w:t>3.健康体检证明、无犯罪记录证明。</w:t>
            </w: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原件和复印件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exact"/>
        </w:trPr>
        <w:tc>
          <w:tcPr>
            <w:tcW w:w="879"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10</w:t>
            </w:r>
          </w:p>
        </w:tc>
        <w:tc>
          <w:tcPr>
            <w:tcW w:w="2497" w:type="dxa"/>
            <w:vAlign w:val="center"/>
          </w:tcPr>
          <w:p>
            <w:pPr>
              <w:spacing w:line="440" w:lineRule="exact"/>
              <w:rPr>
                <w:rFonts w:asciiTheme="minorEastAsia" w:hAnsiTheme="minorEastAsia" w:cstheme="minorEastAsia"/>
                <w:sz w:val="24"/>
              </w:rPr>
            </w:pPr>
            <w:r>
              <w:rPr>
                <w:rFonts w:hint="eastAsia" w:asciiTheme="minorEastAsia" w:hAnsiTheme="minorEastAsia" w:cstheme="minorEastAsia"/>
                <w:sz w:val="24"/>
              </w:rPr>
              <w:t>能体现办学特色</w:t>
            </w:r>
          </w:p>
          <w:p>
            <w:pPr>
              <w:spacing w:line="440" w:lineRule="exact"/>
              <w:rPr>
                <w:rFonts w:asciiTheme="minorEastAsia" w:hAnsiTheme="minorEastAsia" w:cstheme="minorEastAsia"/>
                <w:sz w:val="24"/>
              </w:rPr>
            </w:pPr>
            <w:r>
              <w:rPr>
                <w:rFonts w:hint="eastAsia" w:asciiTheme="minorEastAsia" w:hAnsiTheme="minorEastAsia" w:cstheme="minorEastAsia"/>
                <w:sz w:val="24"/>
              </w:rPr>
              <w:t>的相关材料</w:t>
            </w:r>
          </w:p>
        </w:tc>
        <w:tc>
          <w:tcPr>
            <w:tcW w:w="2969" w:type="dxa"/>
            <w:vAlign w:val="center"/>
          </w:tcPr>
          <w:p>
            <w:pPr>
              <w:spacing w:line="440" w:lineRule="exact"/>
              <w:rPr>
                <w:rFonts w:asciiTheme="minorEastAsia" w:hAnsiTheme="minorEastAsia" w:cstheme="minorEastAsia"/>
                <w:sz w:val="24"/>
              </w:rPr>
            </w:pPr>
            <w:r>
              <w:rPr>
                <w:rFonts w:hint="eastAsia" w:asciiTheme="minorEastAsia" w:hAnsiTheme="minorEastAsia" w:cstheme="minorEastAsia"/>
                <w:sz w:val="24"/>
              </w:rPr>
              <w:t>1.机构所获得的全国、省、市、区教育或业务主管部门（含行业协会）颁发的荣誉。</w:t>
            </w:r>
          </w:p>
          <w:p>
            <w:pPr>
              <w:spacing w:line="440" w:lineRule="exact"/>
              <w:rPr>
                <w:rFonts w:asciiTheme="minorEastAsia" w:hAnsiTheme="minorEastAsia" w:cstheme="minorEastAsia"/>
                <w:sz w:val="24"/>
              </w:rPr>
            </w:pPr>
            <w:r>
              <w:rPr>
                <w:rFonts w:hint="eastAsia" w:asciiTheme="minorEastAsia" w:hAnsiTheme="minorEastAsia" w:cstheme="minorEastAsia"/>
                <w:sz w:val="24"/>
              </w:rPr>
              <w:t>2.机构可提供更多符合遴选需求的支撑材料。</w:t>
            </w:r>
          </w:p>
        </w:tc>
        <w:tc>
          <w:tcPr>
            <w:tcW w:w="993"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1</w:t>
            </w:r>
          </w:p>
        </w:tc>
        <w:tc>
          <w:tcPr>
            <w:tcW w:w="1417" w:type="dxa"/>
            <w:vAlign w:val="center"/>
          </w:tcPr>
          <w:p>
            <w:pPr>
              <w:jc w:val="center"/>
              <w:rPr>
                <w:rFonts w:asciiTheme="minorEastAsia" w:hAnsiTheme="minorEastAsia" w:cstheme="minorEastAsia"/>
                <w:sz w:val="24"/>
              </w:rPr>
            </w:pPr>
            <w:r>
              <w:rPr>
                <w:rFonts w:hint="eastAsia" w:asciiTheme="minorEastAsia" w:hAnsiTheme="minorEastAsia" w:cstheme="minorEastAsia"/>
                <w:sz w:val="24"/>
              </w:rPr>
              <w:t>复印件</w:t>
            </w:r>
          </w:p>
          <w:p>
            <w:pPr>
              <w:pStyle w:val="2"/>
              <w:ind w:firstLine="0"/>
              <w:rPr>
                <w:rFonts w:asciiTheme="minorEastAsia" w:hAnsiTheme="minorEastAsia" w:cstheme="minorEastAsia"/>
                <w:sz w:val="24"/>
              </w:rPr>
            </w:pPr>
            <w:r>
              <w:rPr>
                <w:rFonts w:hint="eastAsia" w:asciiTheme="minorEastAsia" w:hAnsiTheme="minorEastAsia" w:cstheme="minorEastAsia"/>
                <w:sz w:val="24"/>
              </w:rPr>
              <w:t>（可选交）</w:t>
            </w:r>
          </w:p>
        </w:tc>
      </w:tr>
    </w:tbl>
    <w:p>
      <w:pPr>
        <w:snapToGrid w:val="0"/>
        <w:rPr>
          <w:rFonts w:asciiTheme="minorEastAsia" w:hAnsiTheme="minorEastAsia" w:cstheme="minorEastAsia"/>
          <w:bCs/>
          <w:color w:val="000000"/>
          <w:kern w:val="0"/>
          <w:sz w:val="28"/>
          <w:szCs w:val="28"/>
        </w:rPr>
      </w:pPr>
    </w:p>
    <w:p>
      <w:pPr>
        <w:snapToGrid w:val="0"/>
        <w:rPr>
          <w:rFonts w:asciiTheme="minorEastAsia" w:hAnsiTheme="minorEastAsia" w:cstheme="minorEastAsia"/>
          <w:kern w:val="0"/>
          <w:sz w:val="24"/>
        </w:rPr>
      </w:pPr>
      <w:r>
        <w:rPr>
          <w:rFonts w:hint="eastAsia" w:asciiTheme="minorEastAsia" w:hAnsiTheme="minorEastAsia" w:cstheme="minorEastAsia"/>
          <w:bCs/>
          <w:color w:val="000000"/>
          <w:kern w:val="0"/>
          <w:sz w:val="24"/>
        </w:rPr>
        <w:t>说明：</w:t>
      </w:r>
      <w:r>
        <w:rPr>
          <w:rFonts w:hint="eastAsia" w:asciiTheme="minorEastAsia" w:hAnsiTheme="minorEastAsia" w:cstheme="minorEastAsia"/>
          <w:kern w:val="0"/>
          <w:sz w:val="24"/>
        </w:rPr>
        <w:t xml:space="preserve">1.材料为复印件的需加盖机构公章。复印件为2页以上的，还  </w:t>
      </w:r>
    </w:p>
    <w:p>
      <w:pPr>
        <w:snapToGrid w:val="0"/>
        <w:rPr>
          <w:rFonts w:asciiTheme="minorEastAsia" w:hAnsiTheme="minorEastAsia" w:cstheme="minorEastAsia"/>
          <w:kern w:val="0"/>
          <w:sz w:val="24"/>
        </w:rPr>
      </w:pPr>
      <w:r>
        <w:rPr>
          <w:rFonts w:hint="eastAsia" w:asciiTheme="minorEastAsia" w:hAnsiTheme="minorEastAsia" w:cstheme="minorEastAsia"/>
          <w:kern w:val="0"/>
          <w:sz w:val="24"/>
        </w:rPr>
        <w:t xml:space="preserve">        需加盖骑缝章。</w:t>
      </w:r>
    </w:p>
    <w:p>
      <w:pPr>
        <w:ind w:firstLine="720" w:firstLineChars="300"/>
        <w:rPr>
          <w:rFonts w:asciiTheme="minorEastAsia" w:hAnsiTheme="minorEastAsia" w:cstheme="minorEastAsia"/>
          <w:sz w:val="24"/>
        </w:rPr>
      </w:pPr>
      <w:r>
        <w:rPr>
          <w:rFonts w:hint="eastAsia" w:asciiTheme="minorEastAsia" w:hAnsiTheme="minorEastAsia" w:cstheme="minorEastAsia"/>
          <w:kern w:val="0"/>
          <w:sz w:val="24"/>
        </w:rPr>
        <w:t>2.材料按清单顺序装订后，与申请表一起提交。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02AB6"/>
    <w:rsid w:val="00681941"/>
    <w:rsid w:val="00802AB6"/>
    <w:rsid w:val="00955148"/>
    <w:rsid w:val="00BE7CF2"/>
    <w:rsid w:val="00DC5AA4"/>
    <w:rsid w:val="00E436AB"/>
    <w:rsid w:val="00FD3971"/>
    <w:rsid w:val="010B0520"/>
    <w:rsid w:val="015062C8"/>
    <w:rsid w:val="017311EE"/>
    <w:rsid w:val="03D557A3"/>
    <w:rsid w:val="093455E9"/>
    <w:rsid w:val="09FDE72F"/>
    <w:rsid w:val="0BE65D21"/>
    <w:rsid w:val="0C910D8D"/>
    <w:rsid w:val="163A5AFE"/>
    <w:rsid w:val="19F1481B"/>
    <w:rsid w:val="1F0C322D"/>
    <w:rsid w:val="203E27C9"/>
    <w:rsid w:val="29DE2765"/>
    <w:rsid w:val="2E1E1850"/>
    <w:rsid w:val="32FD3AC2"/>
    <w:rsid w:val="340D7489"/>
    <w:rsid w:val="355C627A"/>
    <w:rsid w:val="36BF84EC"/>
    <w:rsid w:val="3B127728"/>
    <w:rsid w:val="3B2104E6"/>
    <w:rsid w:val="3B801A3F"/>
    <w:rsid w:val="3E392310"/>
    <w:rsid w:val="48575CEB"/>
    <w:rsid w:val="493A234B"/>
    <w:rsid w:val="4CDF6D84"/>
    <w:rsid w:val="548132BE"/>
    <w:rsid w:val="557F53AF"/>
    <w:rsid w:val="582B3273"/>
    <w:rsid w:val="67F5CAFC"/>
    <w:rsid w:val="68144440"/>
    <w:rsid w:val="695D70C6"/>
    <w:rsid w:val="73F32F90"/>
    <w:rsid w:val="7B2F0FA3"/>
    <w:rsid w:val="7E7B319F"/>
    <w:rsid w:val="DDF7224A"/>
    <w:rsid w:val="F27F9DE0"/>
    <w:rsid w:val="F2DFA9FA"/>
    <w:rsid w:val="F5CA1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12" w:lineRule="auto"/>
      <w:ind w:firstLine="420"/>
    </w:pPr>
    <w:rPr>
      <w:rFonts w:ascii="宋体" w:hAnsi="宋体"/>
    </w:rPr>
  </w:style>
  <w:style w:type="paragraph" w:styleId="3">
    <w:name w:val="Body Text"/>
    <w:basedOn w:val="1"/>
    <w:qFormat/>
    <w:uiPriority w:val="0"/>
    <w:pPr>
      <w:spacing w:after="120"/>
    </w:pPr>
    <w:rPr>
      <w:rFonts w:ascii="Calibri" w:hAnsi="Calibri"/>
    </w:rPr>
  </w:style>
  <w:style w:type="paragraph" w:styleId="4">
    <w:name w:val="Body Text Indent"/>
    <w:basedOn w:val="1"/>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4"/>
    <w:qFormat/>
    <w:uiPriority w:val="99"/>
    <w:pPr>
      <w:ind w:firstLine="420" w:firstLineChars="200"/>
    </w:pPr>
  </w:style>
  <w:style w:type="paragraph" w:customStyle="1" w:styleId="10">
    <w:name w:val="正文 首行缩进:  2 字符"/>
    <w:qFormat/>
    <w:uiPriority w:val="99"/>
    <w:pPr>
      <w:widowControl w:val="0"/>
      <w:ind w:firstLine="1040" w:firstLineChars="200"/>
      <w:jc w:val="both"/>
    </w:pPr>
    <w:rPr>
      <w:rFonts w:ascii="Times New Roman" w:hAnsi="Times New Roman" w:eastAsia="宋体" w:cs="Times New Roman"/>
      <w:kern w:val="2"/>
      <w:sz w:val="24"/>
      <w:szCs w:val="24"/>
      <w:lang w:val="en-US" w:eastAsia="zh-CN" w:bidi="ar-SA"/>
    </w:rPr>
  </w:style>
  <w:style w:type="character" w:customStyle="1" w:styleId="11">
    <w:name w:val="页眉 Char"/>
    <w:basedOn w:val="9"/>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97</Words>
  <Characters>553</Characters>
  <Lines>4</Lines>
  <Paragraphs>1</Paragraphs>
  <TotalTime>12</TotalTime>
  <ScaleCrop>false</ScaleCrop>
  <LinksUpToDate>false</LinksUpToDate>
  <CharactersWithSpaces>649</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2022-04-06T22:52:00Z</dcterms:created>
  <dc:creator>HP</dc:creator>
  <cp:lastModifiedBy>吴辉龙</cp:lastModifiedBy>
  <cp:lastPrinted>2023-11-30T02:53:00Z</cp:lastPrinted>
  <dcterms:modified xsi:type="dcterms:W3CDTF">2025-03-18T07:59:28Z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7C94E923DBE448F28359ECF3CE2954B0</vt:lpwstr>
  </property>
</Properties>
</file>