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B81D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Times New Roman" w:hAnsi="Times New Roman" w:eastAsia="方正小标宋简体" w:cs="Times New Roman"/>
          <w:color w:val="auto"/>
          <w:spacing w:val="-6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auto"/>
          <w:spacing w:val="-6"/>
          <w:sz w:val="44"/>
          <w:szCs w:val="44"/>
          <w:highlight w:val="none"/>
          <w:lang w:val="en-US" w:eastAsia="zh-CN"/>
        </w:rPr>
        <w:t>2025年度财政拨款“三公”经费支出决算情况说明</w:t>
      </w:r>
    </w:p>
    <w:p w14:paraId="420C5958">
      <w:pPr>
        <w:spacing w:line="288" w:lineRule="auto"/>
        <w:ind w:firstLine="883" w:firstLineChars="20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</w:pPr>
    </w:p>
    <w:p w14:paraId="74C5E50D">
      <w:pPr>
        <w:ind w:firstLine="640" w:firstLineChars="200"/>
        <w:rPr>
          <w:rFonts w:hint="eastAsia" w:ascii="楷体_GB2312" w:hAnsi="楷体_GB2312" w:eastAsia="楷体_GB2312" w:cs="楷体_GB2312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一、“三公”经费财政拨款支出决算总体情况说明</w:t>
      </w:r>
    </w:p>
    <w:p w14:paraId="5FC3EF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80" w:firstLineChars="200"/>
        <w:jc w:val="both"/>
        <w:textAlignment w:val="auto"/>
        <w:rPr>
          <w:rFonts w:hint="eastAsia" w:ascii="Times New Roman" w:hAnsi="Times New Roman" w:eastAsia="方正仿宋简体" w:cs="Times New Roman"/>
          <w:color w:val="auto"/>
          <w:spacing w:val="1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color w:val="auto"/>
          <w:spacing w:val="10"/>
          <w:sz w:val="32"/>
          <w:szCs w:val="32"/>
          <w:highlight w:val="none"/>
          <w:u w:val="none"/>
          <w:lang w:val="en-US" w:eastAsia="zh-CN"/>
        </w:rPr>
        <w:t xml:space="preserve">中共高州市直属机关工作委员会2025年度“三公”经费财政拨款支出决算为2万元，完成全年预算2万元的100%，比上年决算数增加0.11万元，增长5.9%。其中：因公出国（境）费支出决算为0万元，完成预算0万元的--%（基数为0，不可比），比上年决算数增加0万元，增长--（基数为0，不可比）；公务用车购置及运行维护费支出决算为2万元，完成预算2万元的100%，比上年决算数增加0.11万元，增长5.9%；其中：公务用车购置支出决算为0万元，完成预算0万元的--%（基数为0，不可比），比上年决算数增加0万元，增长--（基数为0，不可比）；公务用车运行维护费支出决算为2万元，完成预算2万元的100%，比上年决算数增加0.11万元，增长5.9%；公务接待费支出决算为0万元，完成预算0万元的100%，比上年决算数减少0.06万元，下降100%。 </w:t>
      </w:r>
    </w:p>
    <w:p w14:paraId="0E03C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80" w:firstLineChars="200"/>
        <w:jc w:val="both"/>
        <w:textAlignment w:val="auto"/>
        <w:rPr>
          <w:rFonts w:hint="eastAsia" w:ascii="Times New Roman" w:hAnsi="Times New Roman" w:eastAsia="方正仿宋简体" w:cs="Times New Roman"/>
          <w:color w:val="auto"/>
          <w:spacing w:val="1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color w:val="auto"/>
          <w:spacing w:val="10"/>
          <w:sz w:val="32"/>
          <w:szCs w:val="32"/>
          <w:highlight w:val="none"/>
          <w:u w:val="none"/>
          <w:lang w:val="en-US" w:eastAsia="zh-CN"/>
        </w:rPr>
        <w:t xml:space="preserve">2025年度“三公”经费支出决算小于预算数的主要情况：认真贯彻落实中央八项规定精神和厉行节约的要求，从严控制“三公”经费开支，全年实际支出比预算有所节约。 </w:t>
      </w:r>
    </w:p>
    <w:p w14:paraId="126FC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80" w:firstLineChars="200"/>
        <w:jc w:val="both"/>
        <w:textAlignment w:val="auto"/>
        <w:rPr>
          <w:rFonts w:hint="eastAsia" w:ascii="Times New Roman" w:hAnsi="Times New Roman" w:eastAsia="方正仿宋简体" w:cs="Times New Roman"/>
          <w:color w:val="auto"/>
          <w:spacing w:val="1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color w:val="auto"/>
          <w:spacing w:val="10"/>
          <w:sz w:val="32"/>
          <w:szCs w:val="32"/>
          <w:highlight w:val="none"/>
          <w:u w:val="none"/>
          <w:lang w:val="en-US" w:eastAsia="zh-CN"/>
        </w:rPr>
        <w:t>2025年度“三公”经费支出决算小于上年决算数的主要情况：认真贯彻落实中央八项规定精神和厉行节约的要求，从严控制“三公”经费开支。</w:t>
      </w:r>
    </w:p>
    <w:p w14:paraId="4BE24F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二、“三公”经费财政拨款支出决算具体情况说明</w:t>
      </w:r>
    </w:p>
    <w:p w14:paraId="3AE4F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2025年度“三公”经费财政拨款支出决算中，因公出国 （境）费0万元，占0%；公务用车购置及运行维护费支出2万元， 占100%；公务接待费支出0万元。具体情况如下： </w:t>
      </w:r>
    </w:p>
    <w:p w14:paraId="426A65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1.因公出国（境）费支出0万元。全年使用财政拨款安排出国（境）团组0个、累计0人次。开支内容包括：。 </w:t>
      </w:r>
    </w:p>
    <w:p w14:paraId="558BFB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2.公务用车购置及运行维护费支出2万元，其中：公务用车购置支出为0万元，公务用车购置数0辆。公务用车运行维护费支出2万元，公务用车保有量为1辆，主要用于下乡办公用车。 </w:t>
      </w:r>
    </w:p>
    <w:p w14:paraId="1FC945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3.公务接待费支出0万元，主要用于上级单位接待和相关单位工作交流等方面的接待，共接待国外、境外来访团组0个，来访外宾0人次；发生国内接待0次，接待人数共0人。没有接待支出。</w:t>
      </w:r>
    </w:p>
    <w:p w14:paraId="76E9AACC">
      <w:pPr>
        <w:ind w:firstLine="3200" w:firstLineChars="1000"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4DE62D9A">
      <w:pPr>
        <w:ind w:firstLine="3200" w:firstLineChars="10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中共</w:t>
      </w:r>
      <w:r>
        <w:rPr>
          <w:rFonts w:hint="eastAsia" w:ascii="仿宋" w:hAnsi="仿宋" w:eastAsia="仿宋"/>
          <w:sz w:val="32"/>
          <w:szCs w:val="32"/>
        </w:rPr>
        <w:t>高州市直属机关工作委员会</w:t>
      </w:r>
    </w:p>
    <w:p w14:paraId="61877892">
      <w:pPr>
        <w:ind w:firstLine="636"/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14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日</w:t>
      </w:r>
    </w:p>
    <w:sectPr>
      <w:pgSz w:w="11906" w:h="16838"/>
      <w:pgMar w:top="1984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0MWM4NGUyOTljYWY3MjY0OTYyNDE5OGU3ZjAxODcifQ=="/>
  </w:docVars>
  <w:rsids>
    <w:rsidRoot w:val="7AFB6CD5"/>
    <w:rsid w:val="006E6810"/>
    <w:rsid w:val="16131A35"/>
    <w:rsid w:val="1AA412D4"/>
    <w:rsid w:val="1D7E11BB"/>
    <w:rsid w:val="252F591E"/>
    <w:rsid w:val="2CDE6947"/>
    <w:rsid w:val="2D4367AA"/>
    <w:rsid w:val="328E58D6"/>
    <w:rsid w:val="404E6FB3"/>
    <w:rsid w:val="40DC4AF4"/>
    <w:rsid w:val="459B312E"/>
    <w:rsid w:val="518C60C3"/>
    <w:rsid w:val="598814E4"/>
    <w:rsid w:val="5B323837"/>
    <w:rsid w:val="5C1C7FF8"/>
    <w:rsid w:val="5FC52059"/>
    <w:rsid w:val="6EDF0745"/>
    <w:rsid w:val="6FF9096F"/>
    <w:rsid w:val="7AFB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/>
      <w:ind w:left="420" w:leftChars="200" w:firstLine="420" w:firstLineChars="200"/>
    </w:pPr>
    <w:rPr>
      <w:rFonts w:ascii="宋体" w:eastAsia="宋体"/>
      <w:sz w:val="24"/>
    </w:rPr>
  </w:style>
  <w:style w:type="paragraph" w:styleId="3">
    <w:name w:val="Body Text Indent"/>
    <w:basedOn w:val="1"/>
    <w:qFormat/>
    <w:uiPriority w:val="0"/>
    <w:pPr>
      <w:ind w:firstLine="660"/>
    </w:pPr>
    <w:rPr>
      <w:rFonts w:ascii="黑体" w:eastAsia="黑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884</Words>
  <Characters>997</Characters>
  <Lines>0</Lines>
  <Paragraphs>0</Paragraphs>
  <TotalTime>4</TotalTime>
  <ScaleCrop>false</ScaleCrop>
  <LinksUpToDate>false</LinksUpToDate>
  <CharactersWithSpaces>1028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2023-09-06T03:46:00Z</dcterms:created>
  <dc:creator>540</dc:creator>
  <cp:lastModifiedBy>澄</cp:lastModifiedBy>
  <cp:lastPrinted>2024-10-09T07:07:00Z</cp:lastPrinted>
  <dcterms:modified xsi:type="dcterms:W3CDTF">2026-10-15T01:26:56Z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8021ABE8ADB24EEDB96914CB39143194_11</vt:lpwstr>
  </property>
  <property fmtid="{D5CDD505-2E9C-101B-9397-08002B2CF9AE}" pid="4" name="KSOTemplateDocerSaveRecord">
    <vt:lpwstr>eyJoZGlkIjoiMWY1NjgwNDgwNGY0N2I1ZWNlNDJhOTA0MzFjMDgxYTgiLCJ1c2VySWQiOiIzNzYzOTUyMzIifQ==</vt:lpwstr>
  </property>
</Properties>
</file>