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rFonts w:hint="eastAsia" w:ascii="宋体" w:hAnsi="宋体" w:eastAsia="宋体" w:cs="宋体"/>
          <w:color w:val="000000"/>
          <w:kern w:val="0"/>
          <w:sz w:val="36"/>
          <w:szCs w:val="36"/>
          <w:lang w:val="en-US" w:eastAsia="zh-CN" w:bidi="ar"/>
        </w:rPr>
      </w:pPr>
    </w:p>
    <w:p>
      <w:pPr>
        <w:keepNext w:val="0"/>
        <w:keepLines w:val="0"/>
        <w:widowControl/>
        <w:suppressLineNumbers w:val="0"/>
        <w:jc w:val="center"/>
        <w:rPr>
          <w:rFonts w:hint="eastAsia" w:ascii="方正小标宋简体" w:hAnsi="方正小标宋简体" w:eastAsia="方正小标宋简体" w:cs="方正小标宋简体"/>
          <w:b w:val="0"/>
          <w:bCs w:val="0"/>
          <w:color w:val="000000"/>
          <w:kern w:val="0"/>
          <w:sz w:val="44"/>
          <w:szCs w:val="44"/>
          <w:lang w:val="en-US" w:eastAsia="zh-CN" w:bidi="ar"/>
        </w:rPr>
      </w:pPr>
      <w:r>
        <w:rPr>
          <w:rFonts w:hint="default" w:ascii="Times New Roman" w:hAnsi="Times New Roman" w:eastAsia="方正小标宋简体" w:cs="Times New Roman"/>
          <w:b w:val="0"/>
          <w:bCs w:val="0"/>
          <w:color w:val="000000"/>
          <w:kern w:val="0"/>
          <w:sz w:val="44"/>
          <w:szCs w:val="44"/>
          <w:lang w:val="en-US" w:eastAsia="zh-CN" w:bidi="ar"/>
        </w:rPr>
        <w:t>2021</w:t>
      </w:r>
      <w:r>
        <w:rPr>
          <w:rFonts w:hint="eastAsia" w:ascii="方正小标宋简体" w:hAnsi="方正小标宋简体" w:eastAsia="方正小标宋简体" w:cs="方正小标宋简体"/>
          <w:b w:val="0"/>
          <w:bCs w:val="0"/>
          <w:color w:val="000000"/>
          <w:kern w:val="0"/>
          <w:sz w:val="44"/>
          <w:szCs w:val="44"/>
          <w:lang w:val="en-US" w:eastAsia="zh-CN" w:bidi="ar"/>
        </w:rPr>
        <w:t>年高州市药品抽检工作实施方案</w:t>
      </w:r>
    </w:p>
    <w:p>
      <w:pPr>
        <w:keepNext w:val="0"/>
        <w:keepLines w:val="0"/>
        <w:widowControl/>
        <w:suppressLineNumbers w:val="0"/>
        <w:ind w:firstLine="321" w:firstLineChars="100"/>
        <w:jc w:val="left"/>
        <w:rPr>
          <w:rFonts w:hint="eastAsia" w:ascii="宋体" w:hAnsi="宋体" w:eastAsia="宋体" w:cs="宋体"/>
          <w:b/>
          <w:bCs/>
          <w:color w:val="000000"/>
          <w:kern w:val="0"/>
          <w:sz w:val="32"/>
          <w:szCs w:val="32"/>
          <w:lang w:val="en-US" w:eastAsia="zh-CN" w:bidi="ar"/>
        </w:rPr>
      </w:pPr>
    </w:p>
    <w:p>
      <w:pPr>
        <w:keepNext w:val="0"/>
        <w:keepLines w:val="0"/>
        <w:widowControl/>
        <w:suppressLineNumbers w:val="0"/>
        <w:ind w:firstLine="640" w:firstLineChars="200"/>
        <w:jc w:val="left"/>
        <w:rPr>
          <w:rFonts w:hint="eastAsia" w:ascii="宋体" w:hAnsi="宋体" w:eastAsia="宋体" w:cs="宋体"/>
          <w:sz w:val="32"/>
          <w:szCs w:val="32"/>
        </w:rPr>
      </w:pPr>
      <w:r>
        <w:rPr>
          <w:rFonts w:hint="eastAsia" w:ascii="方正黑体简体" w:hAnsi="方正黑体简体" w:eastAsia="方正黑体简体" w:cs="方正黑体简体"/>
          <w:b w:val="0"/>
          <w:bCs w:val="0"/>
          <w:color w:val="000000"/>
          <w:kern w:val="0"/>
          <w:sz w:val="32"/>
          <w:szCs w:val="32"/>
          <w:lang w:val="en-US" w:eastAsia="zh-CN" w:bidi="ar"/>
        </w:rPr>
        <w:t>一、总体要求及职责分工</w:t>
      </w:r>
      <w:r>
        <w:rPr>
          <w:rFonts w:hint="eastAsia" w:ascii="宋体" w:hAnsi="宋体" w:eastAsia="宋体" w:cs="宋体"/>
          <w:color w:val="000000"/>
          <w:kern w:val="0"/>
          <w:sz w:val="32"/>
          <w:szCs w:val="32"/>
          <w:lang w:val="en-US" w:eastAsia="zh-CN" w:bidi="ar"/>
        </w:rPr>
        <w:t xml:space="preserve"> </w:t>
      </w:r>
    </w:p>
    <w:p>
      <w:pPr>
        <w:keepNext w:val="0"/>
        <w:keepLines w:val="0"/>
        <w:widowControl/>
        <w:suppressLineNumbers w:val="0"/>
        <w:ind w:firstLine="643" w:firstLineChars="200"/>
        <w:jc w:val="both"/>
        <w:rPr>
          <w:rFonts w:hint="eastAsia" w:ascii="楷体" w:hAnsi="楷体" w:eastAsia="楷体" w:cs="楷体"/>
          <w:b/>
          <w:bCs/>
          <w:color w:val="000000"/>
          <w:kern w:val="0"/>
          <w:sz w:val="32"/>
          <w:szCs w:val="32"/>
          <w:lang w:val="en-US" w:eastAsia="zh-CN" w:bidi="ar"/>
        </w:rPr>
      </w:pPr>
      <w:r>
        <w:rPr>
          <w:rFonts w:hint="eastAsia" w:ascii="楷体" w:hAnsi="楷体" w:eastAsia="楷体" w:cs="楷体"/>
          <w:b/>
          <w:bCs/>
          <w:color w:val="000000"/>
          <w:kern w:val="0"/>
          <w:sz w:val="32"/>
          <w:szCs w:val="32"/>
          <w:lang w:val="en-US" w:eastAsia="zh-CN" w:bidi="ar"/>
        </w:rPr>
        <w:t>（一）总体要求</w:t>
      </w:r>
    </w:p>
    <w:p>
      <w:pPr>
        <w:keepNext w:val="0"/>
        <w:keepLines w:val="0"/>
        <w:widowControl/>
        <w:suppressLineNumbers w:val="0"/>
        <w:ind w:firstLine="640" w:firstLineChars="200"/>
        <w:jc w:val="both"/>
        <w:rPr>
          <w:rFonts w:hint="eastAsia" w:ascii="方正仿宋简体" w:hAnsi="方正仿宋简体" w:eastAsia="方正仿宋简体" w:cs="方正仿宋简体"/>
          <w:color w:val="000000"/>
          <w:kern w:val="0"/>
          <w:sz w:val="32"/>
          <w:szCs w:val="32"/>
          <w:lang w:val="en-US" w:eastAsia="zh-CN" w:bidi="ar"/>
        </w:rPr>
      </w:pPr>
      <w:r>
        <w:rPr>
          <w:rFonts w:hint="default" w:ascii="Times New Roman" w:hAnsi="Times New Roman" w:eastAsia="方正仿宋简体" w:cs="Times New Roman"/>
          <w:color w:val="000000"/>
          <w:kern w:val="0"/>
          <w:sz w:val="32"/>
          <w:szCs w:val="32"/>
          <w:lang w:val="en-US" w:eastAsia="zh-CN" w:bidi="ar"/>
        </w:rPr>
        <w:t>2021</w:t>
      </w:r>
      <w:r>
        <w:rPr>
          <w:rFonts w:hint="eastAsia" w:ascii="方正仿宋简体" w:hAnsi="方正仿宋简体" w:eastAsia="方正仿宋简体" w:cs="方正仿宋简体"/>
          <w:color w:val="000000"/>
          <w:kern w:val="0"/>
          <w:sz w:val="32"/>
          <w:szCs w:val="32"/>
          <w:lang w:val="en-US" w:eastAsia="zh-CN" w:bidi="ar"/>
        </w:rPr>
        <w:t>年药品抽检工作坚持以药品安全为宗旨，以发现问题为导向，以排查质量风险为目标。按照</w:t>
      </w:r>
      <w:r>
        <w:rPr>
          <w:rFonts w:hint="eastAsia" w:ascii="Times New Roman" w:hAnsi="Times New Roman" w:eastAsia="方正仿宋简体" w:cs="Times New Roman"/>
          <w:color w:val="000000"/>
          <w:kern w:val="0"/>
          <w:sz w:val="32"/>
          <w:szCs w:val="32"/>
          <w:lang w:val="en-US" w:eastAsia="zh-CN" w:bidi="ar"/>
        </w:rPr>
        <w:t>2021</w:t>
      </w:r>
      <w:r>
        <w:rPr>
          <w:rFonts w:hint="eastAsia" w:ascii="方正仿宋简体" w:hAnsi="方正仿宋简体" w:eastAsia="方正仿宋简体" w:cs="方正仿宋简体"/>
          <w:color w:val="000000"/>
          <w:kern w:val="0"/>
          <w:sz w:val="32"/>
          <w:szCs w:val="32"/>
          <w:lang w:val="en-US" w:eastAsia="zh-CN" w:bidi="ar"/>
        </w:rPr>
        <w:t>年茂名市市管环节药品抽检任务安排，坚持重点突出、合理覆盖、全年均衡，着重加强对广东省药品上市许可持有人生产药品的抽检，抽检量应占总任务批次的</w:t>
      </w:r>
      <w:r>
        <w:rPr>
          <w:rFonts w:hint="default" w:ascii="Times New Roman" w:hAnsi="Times New Roman" w:eastAsia="方正仿宋简体" w:cs="Times New Roman"/>
          <w:color w:val="000000"/>
          <w:kern w:val="0"/>
          <w:sz w:val="32"/>
          <w:szCs w:val="32"/>
          <w:lang w:val="en-US" w:eastAsia="zh-CN" w:bidi="ar"/>
        </w:rPr>
        <w:t>50</w:t>
      </w:r>
      <w:r>
        <w:rPr>
          <w:rFonts w:hint="eastAsia" w:ascii="Times New Roman" w:hAnsi="Times New Roman" w:eastAsia="方正仿宋简体" w:cs="Times New Roman"/>
          <w:color w:val="000000"/>
          <w:kern w:val="0"/>
          <w:sz w:val="32"/>
          <w:szCs w:val="32"/>
          <w:lang w:val="en-US" w:eastAsia="zh-CN" w:bidi="ar"/>
        </w:rPr>
        <w:t>%</w:t>
      </w:r>
      <w:r>
        <w:rPr>
          <w:rFonts w:hint="eastAsia" w:ascii="方正仿宋简体" w:hAnsi="方正仿宋简体" w:eastAsia="方正仿宋简体" w:cs="方正仿宋简体"/>
          <w:color w:val="000000"/>
          <w:kern w:val="0"/>
          <w:sz w:val="32"/>
          <w:szCs w:val="32"/>
          <w:lang w:val="en-US" w:eastAsia="zh-CN" w:bidi="ar"/>
        </w:rPr>
        <w:t xml:space="preserve">以上；继续加强对注射剂和中药材（饮片）抽检，抽检量均应占总任务批次的 </w:t>
      </w:r>
      <w:r>
        <w:rPr>
          <w:rFonts w:hint="default" w:ascii="Times New Roman" w:hAnsi="Times New Roman" w:eastAsia="方正仿宋简体" w:cs="Times New Roman"/>
          <w:color w:val="000000"/>
          <w:kern w:val="0"/>
          <w:sz w:val="32"/>
          <w:szCs w:val="32"/>
          <w:lang w:val="en-US" w:eastAsia="zh-CN" w:bidi="ar"/>
        </w:rPr>
        <w:t>10</w:t>
      </w:r>
      <w:r>
        <w:rPr>
          <w:rFonts w:hint="eastAsia" w:ascii="Times New Roman" w:hAnsi="Times New Roman" w:eastAsia="方正仿宋简体" w:cs="Times New Roman"/>
          <w:color w:val="000000"/>
          <w:kern w:val="0"/>
          <w:sz w:val="32"/>
          <w:szCs w:val="32"/>
          <w:lang w:val="en-US" w:eastAsia="zh-CN" w:bidi="ar"/>
        </w:rPr>
        <w:t>%以上</w:t>
      </w:r>
      <w:bookmarkStart w:id="0" w:name="_GoBack"/>
      <w:bookmarkEnd w:id="0"/>
      <w:r>
        <w:rPr>
          <w:rFonts w:hint="eastAsia" w:ascii="方正仿宋简体" w:hAnsi="方正仿宋简体" w:eastAsia="方正仿宋简体" w:cs="方正仿宋简体"/>
          <w:color w:val="000000"/>
          <w:kern w:val="0"/>
          <w:sz w:val="32"/>
          <w:szCs w:val="32"/>
          <w:lang w:val="en-US" w:eastAsia="zh-CN" w:bidi="ar"/>
        </w:rPr>
        <w:t xml:space="preserve">。 </w:t>
      </w:r>
    </w:p>
    <w:p>
      <w:pPr>
        <w:keepNext w:val="0"/>
        <w:keepLines w:val="0"/>
        <w:widowControl/>
        <w:suppressLineNumbers w:val="0"/>
        <w:ind w:firstLine="643" w:firstLineChars="200"/>
        <w:jc w:val="both"/>
        <w:rPr>
          <w:rFonts w:hint="eastAsia" w:ascii="楷体" w:hAnsi="楷体" w:eastAsia="楷体" w:cs="楷体"/>
          <w:b/>
          <w:bCs/>
          <w:color w:val="000000"/>
          <w:kern w:val="0"/>
          <w:sz w:val="32"/>
          <w:szCs w:val="32"/>
          <w:lang w:val="en-US" w:eastAsia="zh-CN" w:bidi="ar"/>
        </w:rPr>
      </w:pPr>
      <w:r>
        <w:rPr>
          <w:rFonts w:hint="eastAsia" w:ascii="楷体" w:hAnsi="楷体" w:eastAsia="楷体" w:cs="楷体"/>
          <w:b/>
          <w:bCs/>
          <w:color w:val="000000"/>
          <w:kern w:val="0"/>
          <w:sz w:val="32"/>
          <w:szCs w:val="32"/>
          <w:lang w:val="en-US" w:eastAsia="zh-CN" w:bidi="ar"/>
        </w:rPr>
        <w:t>（二）职责分工</w:t>
      </w:r>
    </w:p>
    <w:p>
      <w:pPr>
        <w:keepNext w:val="0"/>
        <w:keepLines w:val="0"/>
        <w:widowControl/>
        <w:suppressLineNumbers w:val="0"/>
        <w:ind w:firstLine="640" w:firstLineChars="200"/>
        <w:jc w:val="both"/>
        <w:rPr>
          <w:rFonts w:hint="eastAsia" w:ascii="宋体" w:hAnsi="宋体" w:eastAsia="宋体" w:cs="宋体"/>
          <w:sz w:val="32"/>
          <w:szCs w:val="32"/>
        </w:rPr>
      </w:pPr>
      <w:r>
        <w:rPr>
          <w:rFonts w:hint="eastAsia" w:ascii="方正仿宋简体" w:hAnsi="方正仿宋简体" w:eastAsia="方正仿宋简体" w:cs="方正仿宋简体"/>
          <w:color w:val="000000"/>
          <w:kern w:val="0"/>
          <w:sz w:val="32"/>
          <w:szCs w:val="32"/>
          <w:lang w:val="en-US" w:eastAsia="zh-CN" w:bidi="ar"/>
        </w:rPr>
        <w:t>药品监管股负责本辖区内药品零售和使用环节（不含医院制剂）药品抽样；各市场监管所负责不合格药品的核查处置工作。</w:t>
      </w:r>
      <w:r>
        <w:rPr>
          <w:rFonts w:hint="eastAsia" w:ascii="宋体" w:hAnsi="宋体" w:eastAsia="宋体" w:cs="宋体"/>
          <w:color w:val="000000"/>
          <w:kern w:val="0"/>
          <w:sz w:val="32"/>
          <w:szCs w:val="32"/>
          <w:lang w:val="en-US" w:eastAsia="zh-CN" w:bidi="ar"/>
        </w:rPr>
        <w:t xml:space="preserve"> </w:t>
      </w:r>
    </w:p>
    <w:p>
      <w:pPr>
        <w:keepNext w:val="0"/>
        <w:keepLines w:val="0"/>
        <w:widowControl/>
        <w:suppressLineNumbers w:val="0"/>
        <w:ind w:firstLine="640" w:firstLineChars="200"/>
        <w:jc w:val="left"/>
        <w:rPr>
          <w:rFonts w:hint="eastAsia" w:ascii="宋体" w:hAnsi="宋体" w:eastAsia="宋体" w:cs="宋体"/>
          <w:b/>
          <w:bCs/>
          <w:sz w:val="32"/>
          <w:szCs w:val="32"/>
        </w:rPr>
      </w:pPr>
      <w:r>
        <w:rPr>
          <w:rFonts w:hint="eastAsia" w:ascii="方正黑体简体" w:hAnsi="方正黑体简体" w:eastAsia="方正黑体简体" w:cs="方正黑体简体"/>
          <w:b w:val="0"/>
          <w:bCs w:val="0"/>
          <w:color w:val="000000"/>
          <w:kern w:val="0"/>
          <w:sz w:val="32"/>
          <w:szCs w:val="32"/>
          <w:lang w:val="en-US" w:eastAsia="zh-CN" w:bidi="ar"/>
        </w:rPr>
        <w:t>二、任务安排</w:t>
      </w:r>
      <w:r>
        <w:rPr>
          <w:rFonts w:hint="eastAsia" w:ascii="宋体" w:hAnsi="宋体" w:eastAsia="宋体" w:cs="宋体"/>
          <w:b/>
          <w:bCs/>
          <w:color w:val="000000"/>
          <w:kern w:val="0"/>
          <w:sz w:val="32"/>
          <w:szCs w:val="32"/>
          <w:lang w:val="en-US" w:eastAsia="zh-CN" w:bidi="ar"/>
        </w:rPr>
        <w:t xml:space="preserve"> </w:t>
      </w:r>
    </w:p>
    <w:p>
      <w:pPr>
        <w:keepNext w:val="0"/>
        <w:keepLines w:val="0"/>
        <w:widowControl/>
        <w:suppressLineNumbers w:val="0"/>
        <w:ind w:firstLine="640" w:firstLineChars="200"/>
        <w:jc w:val="both"/>
        <w:rPr>
          <w:rFonts w:hint="eastAsia" w:ascii="方正仿宋简体" w:hAnsi="方正仿宋简体" w:eastAsia="方正仿宋简体" w:cs="方正仿宋简体"/>
          <w:color w:val="000000"/>
          <w:kern w:val="0"/>
          <w:sz w:val="32"/>
          <w:szCs w:val="32"/>
          <w:lang w:val="en-US" w:eastAsia="zh-CN" w:bidi="ar"/>
        </w:rPr>
      </w:pPr>
      <w:r>
        <w:rPr>
          <w:rFonts w:hint="default" w:ascii="Times New Roman" w:hAnsi="Times New Roman" w:eastAsia="方正仿宋简体" w:cs="Times New Roman"/>
          <w:color w:val="000000"/>
          <w:kern w:val="0"/>
          <w:sz w:val="32"/>
          <w:szCs w:val="32"/>
          <w:lang w:val="en-US" w:eastAsia="zh-CN" w:bidi="ar"/>
        </w:rPr>
        <w:t>2021</w:t>
      </w:r>
      <w:r>
        <w:rPr>
          <w:rFonts w:hint="eastAsia" w:ascii="方正仿宋简体" w:hAnsi="方正仿宋简体" w:eastAsia="方正仿宋简体" w:cs="方正仿宋简体"/>
          <w:color w:val="000000"/>
          <w:kern w:val="0"/>
          <w:sz w:val="32"/>
          <w:szCs w:val="32"/>
          <w:lang w:val="en-US" w:eastAsia="zh-CN" w:bidi="ar"/>
        </w:rPr>
        <w:t>年药品抽检工作从</w:t>
      </w:r>
      <w:r>
        <w:rPr>
          <w:rFonts w:hint="default" w:ascii="Times New Roman" w:hAnsi="Times New Roman" w:eastAsia="方正仿宋简体" w:cs="Times New Roman"/>
          <w:color w:val="000000"/>
          <w:kern w:val="0"/>
          <w:sz w:val="32"/>
          <w:szCs w:val="32"/>
          <w:lang w:val="en-US" w:eastAsia="zh-CN" w:bidi="ar"/>
        </w:rPr>
        <w:t>2021</w:t>
      </w:r>
      <w:r>
        <w:rPr>
          <w:rFonts w:hint="eastAsia" w:ascii="方正仿宋简体" w:hAnsi="方正仿宋简体" w:eastAsia="方正仿宋简体" w:cs="方正仿宋简体"/>
          <w:color w:val="000000"/>
          <w:kern w:val="0"/>
          <w:sz w:val="32"/>
          <w:szCs w:val="32"/>
          <w:lang w:val="en-US" w:eastAsia="zh-CN" w:bidi="ar"/>
        </w:rPr>
        <w:t>年</w:t>
      </w:r>
      <w:r>
        <w:rPr>
          <w:rFonts w:hint="default" w:ascii="Times New Roman" w:hAnsi="Times New Roman" w:eastAsia="方正仿宋简体" w:cs="Times New Roman"/>
          <w:color w:val="000000"/>
          <w:kern w:val="0"/>
          <w:sz w:val="32"/>
          <w:szCs w:val="32"/>
          <w:lang w:val="en-US" w:eastAsia="zh-CN" w:bidi="ar"/>
        </w:rPr>
        <w:t>1</w:t>
      </w:r>
      <w:r>
        <w:rPr>
          <w:rFonts w:hint="eastAsia" w:ascii="方正仿宋简体" w:hAnsi="方正仿宋简体" w:eastAsia="方正仿宋简体" w:cs="方正仿宋简体"/>
          <w:color w:val="000000"/>
          <w:kern w:val="0"/>
          <w:sz w:val="32"/>
          <w:szCs w:val="32"/>
          <w:lang w:val="en-US" w:eastAsia="zh-CN" w:bidi="ar"/>
        </w:rPr>
        <w:t>月开始，</w:t>
      </w:r>
      <w:r>
        <w:rPr>
          <w:rFonts w:hint="default" w:ascii="Times New Roman" w:hAnsi="Times New Roman" w:eastAsia="方正仿宋简体" w:cs="Times New Roman"/>
          <w:color w:val="000000"/>
          <w:kern w:val="0"/>
          <w:sz w:val="32"/>
          <w:szCs w:val="32"/>
          <w:lang w:val="en-US" w:eastAsia="zh-CN" w:bidi="ar"/>
        </w:rPr>
        <w:t>10</w:t>
      </w:r>
      <w:r>
        <w:rPr>
          <w:rFonts w:hint="eastAsia" w:ascii="方正仿宋简体" w:hAnsi="方正仿宋简体" w:eastAsia="方正仿宋简体" w:cs="方正仿宋简体"/>
          <w:color w:val="000000"/>
          <w:kern w:val="0"/>
          <w:sz w:val="32"/>
          <w:szCs w:val="32"/>
          <w:lang w:val="en-US" w:eastAsia="zh-CN" w:bidi="ar"/>
        </w:rPr>
        <w:t>月底前结束。全年日常抽检任务为</w:t>
      </w:r>
      <w:r>
        <w:rPr>
          <w:rFonts w:hint="default" w:ascii="Times New Roman" w:hAnsi="Times New Roman" w:eastAsia="方正仿宋简体" w:cs="Times New Roman"/>
          <w:color w:val="000000"/>
          <w:kern w:val="0"/>
          <w:sz w:val="32"/>
          <w:szCs w:val="32"/>
          <w:lang w:val="en-US" w:eastAsia="zh-CN" w:bidi="ar"/>
        </w:rPr>
        <w:t>70</w:t>
      </w:r>
      <w:r>
        <w:rPr>
          <w:rFonts w:hint="eastAsia" w:ascii="方正仿宋简体" w:hAnsi="方正仿宋简体" w:eastAsia="方正仿宋简体" w:cs="方正仿宋简体"/>
          <w:color w:val="000000"/>
          <w:kern w:val="0"/>
          <w:sz w:val="32"/>
          <w:szCs w:val="32"/>
          <w:lang w:val="en-US" w:eastAsia="zh-CN" w:bidi="ar"/>
        </w:rPr>
        <w:t>批，具体安排如下：</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12"/>
        <w:gridCol w:w="36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2" w:type="dxa"/>
          </w:tcPr>
          <w:p>
            <w:pPr>
              <w:keepNext w:val="0"/>
              <w:keepLines w:val="0"/>
              <w:widowControl/>
              <w:suppressLineNumbers w:val="0"/>
              <w:jc w:val="center"/>
              <w:rPr>
                <w:rFonts w:hint="eastAsia" w:ascii="宋体" w:hAnsi="宋体" w:eastAsia="宋体" w:cs="宋体"/>
                <w:color w:val="000000"/>
                <w:kern w:val="0"/>
                <w:sz w:val="32"/>
                <w:szCs w:val="32"/>
                <w:vertAlign w:val="baseline"/>
                <w:lang w:val="en-US" w:eastAsia="zh-CN" w:bidi="ar"/>
              </w:rPr>
            </w:pPr>
            <w:r>
              <w:rPr>
                <w:rFonts w:hint="eastAsia" w:ascii="宋体" w:hAnsi="宋体" w:eastAsia="宋体" w:cs="宋体"/>
                <w:color w:val="000000"/>
                <w:kern w:val="0"/>
                <w:sz w:val="32"/>
                <w:szCs w:val="32"/>
                <w:vertAlign w:val="baseline"/>
                <w:lang w:val="en-US" w:eastAsia="zh-CN" w:bidi="ar"/>
              </w:rPr>
              <w:t>月份</w:t>
            </w:r>
          </w:p>
        </w:tc>
        <w:tc>
          <w:tcPr>
            <w:tcW w:w="3608" w:type="dxa"/>
          </w:tcPr>
          <w:p>
            <w:pPr>
              <w:keepNext w:val="0"/>
              <w:keepLines w:val="0"/>
              <w:widowControl/>
              <w:suppressLineNumbers w:val="0"/>
              <w:jc w:val="center"/>
              <w:rPr>
                <w:rFonts w:hint="eastAsia" w:ascii="宋体" w:hAnsi="宋体" w:eastAsia="宋体" w:cs="宋体"/>
                <w:color w:val="000000"/>
                <w:kern w:val="0"/>
                <w:sz w:val="32"/>
                <w:szCs w:val="32"/>
                <w:vertAlign w:val="baseline"/>
                <w:lang w:val="en-US" w:eastAsia="zh-CN" w:bidi="ar"/>
              </w:rPr>
            </w:pPr>
            <w:r>
              <w:rPr>
                <w:rFonts w:hint="eastAsia" w:ascii="宋体" w:hAnsi="宋体" w:eastAsia="宋体" w:cs="宋体"/>
                <w:color w:val="000000"/>
                <w:kern w:val="0"/>
                <w:sz w:val="32"/>
                <w:szCs w:val="32"/>
                <w:vertAlign w:val="baseline"/>
                <w:lang w:val="en-US" w:eastAsia="zh-CN" w:bidi="ar"/>
              </w:rPr>
              <w:t>批次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2" w:type="dxa"/>
          </w:tcPr>
          <w:p>
            <w:pPr>
              <w:keepNext w:val="0"/>
              <w:keepLines w:val="0"/>
              <w:widowControl/>
              <w:suppressLineNumbers w:val="0"/>
              <w:jc w:val="center"/>
              <w:rPr>
                <w:rFonts w:hint="default" w:ascii="宋体" w:hAnsi="宋体" w:eastAsia="宋体" w:cs="宋体"/>
                <w:color w:val="000000"/>
                <w:kern w:val="0"/>
                <w:sz w:val="32"/>
                <w:szCs w:val="32"/>
                <w:vertAlign w:val="baseline"/>
                <w:lang w:val="en-US" w:eastAsia="zh-CN" w:bidi="ar"/>
              </w:rPr>
            </w:pPr>
            <w:r>
              <w:rPr>
                <w:rFonts w:hint="default" w:ascii="Times New Roman" w:hAnsi="Times New Roman" w:eastAsia="宋体" w:cs="Times New Roman"/>
                <w:color w:val="000000"/>
                <w:kern w:val="0"/>
                <w:sz w:val="32"/>
                <w:szCs w:val="32"/>
                <w:vertAlign w:val="baseline"/>
                <w:lang w:val="en-US" w:eastAsia="zh-CN" w:bidi="ar"/>
              </w:rPr>
              <w:t>3</w:t>
            </w:r>
          </w:p>
        </w:tc>
        <w:tc>
          <w:tcPr>
            <w:tcW w:w="3608" w:type="dxa"/>
          </w:tcPr>
          <w:p>
            <w:pPr>
              <w:keepNext w:val="0"/>
              <w:keepLines w:val="0"/>
              <w:widowControl/>
              <w:suppressLineNumbers w:val="0"/>
              <w:jc w:val="center"/>
              <w:rPr>
                <w:rFonts w:hint="default" w:ascii="宋体" w:hAnsi="宋体" w:eastAsia="宋体" w:cs="宋体"/>
                <w:color w:val="000000"/>
                <w:kern w:val="0"/>
                <w:sz w:val="32"/>
                <w:szCs w:val="32"/>
                <w:vertAlign w:val="baseline"/>
                <w:lang w:val="en-US" w:eastAsia="zh-CN" w:bidi="ar"/>
              </w:rPr>
            </w:pPr>
            <w:r>
              <w:rPr>
                <w:rFonts w:hint="default" w:ascii="Times New Roman" w:hAnsi="Times New Roman" w:eastAsia="宋体" w:cs="Times New Roman"/>
                <w:color w:val="000000"/>
                <w:kern w:val="0"/>
                <w:sz w:val="32"/>
                <w:szCs w:val="32"/>
                <w:vertAlign w:val="baseline"/>
                <w:lang w:val="en-US" w:eastAsia="zh-CN" w:bidi="ar"/>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2" w:type="dxa"/>
          </w:tcPr>
          <w:p>
            <w:pPr>
              <w:keepNext w:val="0"/>
              <w:keepLines w:val="0"/>
              <w:widowControl/>
              <w:suppressLineNumbers w:val="0"/>
              <w:jc w:val="center"/>
              <w:rPr>
                <w:rFonts w:hint="default" w:ascii="宋体" w:hAnsi="宋体" w:eastAsia="宋体" w:cs="宋体"/>
                <w:color w:val="000000"/>
                <w:kern w:val="0"/>
                <w:sz w:val="32"/>
                <w:szCs w:val="32"/>
                <w:vertAlign w:val="baseline"/>
                <w:lang w:val="en-US" w:eastAsia="zh-CN" w:bidi="ar"/>
              </w:rPr>
            </w:pPr>
            <w:r>
              <w:rPr>
                <w:rFonts w:hint="default" w:ascii="Times New Roman" w:hAnsi="Times New Roman" w:eastAsia="宋体" w:cs="Times New Roman"/>
                <w:color w:val="000000"/>
                <w:kern w:val="0"/>
                <w:sz w:val="32"/>
                <w:szCs w:val="32"/>
                <w:vertAlign w:val="baseline"/>
                <w:lang w:val="en-US" w:eastAsia="zh-CN" w:bidi="ar"/>
              </w:rPr>
              <w:t>4</w:t>
            </w:r>
          </w:p>
        </w:tc>
        <w:tc>
          <w:tcPr>
            <w:tcW w:w="3608" w:type="dxa"/>
          </w:tcPr>
          <w:p>
            <w:pPr>
              <w:keepNext w:val="0"/>
              <w:keepLines w:val="0"/>
              <w:widowControl/>
              <w:suppressLineNumbers w:val="0"/>
              <w:jc w:val="center"/>
              <w:rPr>
                <w:rFonts w:hint="default" w:ascii="宋体" w:hAnsi="宋体" w:eastAsia="宋体" w:cs="宋体"/>
                <w:color w:val="000000"/>
                <w:kern w:val="0"/>
                <w:sz w:val="32"/>
                <w:szCs w:val="32"/>
                <w:vertAlign w:val="baseline"/>
                <w:lang w:val="en-US" w:eastAsia="zh-CN" w:bidi="ar"/>
              </w:rPr>
            </w:pPr>
            <w:r>
              <w:rPr>
                <w:rFonts w:hint="default" w:ascii="Times New Roman" w:hAnsi="Times New Roman" w:eastAsia="宋体" w:cs="Times New Roman"/>
                <w:color w:val="000000"/>
                <w:kern w:val="0"/>
                <w:sz w:val="32"/>
                <w:szCs w:val="32"/>
                <w:vertAlign w:val="baseline"/>
                <w:lang w:val="en-US" w:eastAsia="zh-CN" w:bidi="ar"/>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2" w:type="dxa"/>
          </w:tcPr>
          <w:p>
            <w:pPr>
              <w:keepNext w:val="0"/>
              <w:keepLines w:val="0"/>
              <w:widowControl/>
              <w:suppressLineNumbers w:val="0"/>
              <w:jc w:val="center"/>
              <w:rPr>
                <w:rFonts w:hint="default" w:ascii="宋体" w:hAnsi="宋体" w:eastAsia="宋体" w:cs="宋体"/>
                <w:color w:val="000000"/>
                <w:kern w:val="0"/>
                <w:sz w:val="32"/>
                <w:szCs w:val="32"/>
                <w:vertAlign w:val="baseline"/>
                <w:lang w:val="en-US" w:eastAsia="zh-CN" w:bidi="ar"/>
              </w:rPr>
            </w:pPr>
            <w:r>
              <w:rPr>
                <w:rFonts w:hint="default" w:ascii="Times New Roman" w:hAnsi="Times New Roman" w:eastAsia="宋体" w:cs="Times New Roman"/>
                <w:color w:val="000000"/>
                <w:kern w:val="0"/>
                <w:sz w:val="32"/>
                <w:szCs w:val="32"/>
                <w:vertAlign w:val="baseline"/>
                <w:lang w:val="en-US" w:eastAsia="zh-CN" w:bidi="ar"/>
              </w:rPr>
              <w:t>5</w:t>
            </w:r>
          </w:p>
        </w:tc>
        <w:tc>
          <w:tcPr>
            <w:tcW w:w="3608" w:type="dxa"/>
          </w:tcPr>
          <w:p>
            <w:pPr>
              <w:keepNext w:val="0"/>
              <w:keepLines w:val="0"/>
              <w:widowControl/>
              <w:suppressLineNumbers w:val="0"/>
              <w:jc w:val="center"/>
              <w:rPr>
                <w:rFonts w:hint="default" w:ascii="宋体" w:hAnsi="宋体" w:eastAsia="宋体" w:cs="宋体"/>
                <w:color w:val="000000"/>
                <w:kern w:val="0"/>
                <w:sz w:val="32"/>
                <w:szCs w:val="32"/>
                <w:vertAlign w:val="baseline"/>
                <w:lang w:val="en-US" w:eastAsia="zh-CN" w:bidi="ar"/>
              </w:rPr>
            </w:pPr>
            <w:r>
              <w:rPr>
                <w:rFonts w:hint="default" w:ascii="Times New Roman" w:hAnsi="Times New Roman" w:eastAsia="宋体" w:cs="Times New Roman"/>
                <w:color w:val="000000"/>
                <w:kern w:val="0"/>
                <w:sz w:val="32"/>
                <w:szCs w:val="32"/>
                <w:vertAlign w:val="baseline"/>
                <w:lang w:val="en-US" w:eastAsia="zh-CN" w:bidi="ar"/>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2" w:type="dxa"/>
          </w:tcPr>
          <w:p>
            <w:pPr>
              <w:keepNext w:val="0"/>
              <w:keepLines w:val="0"/>
              <w:widowControl/>
              <w:suppressLineNumbers w:val="0"/>
              <w:jc w:val="center"/>
              <w:rPr>
                <w:rFonts w:hint="default" w:ascii="宋体" w:hAnsi="宋体" w:eastAsia="宋体" w:cs="宋体"/>
                <w:color w:val="000000"/>
                <w:kern w:val="0"/>
                <w:sz w:val="32"/>
                <w:szCs w:val="32"/>
                <w:vertAlign w:val="baseline"/>
                <w:lang w:val="en-US" w:eastAsia="zh-CN" w:bidi="ar"/>
              </w:rPr>
            </w:pPr>
            <w:r>
              <w:rPr>
                <w:rFonts w:hint="default" w:ascii="Times New Roman" w:hAnsi="Times New Roman" w:eastAsia="宋体" w:cs="Times New Roman"/>
                <w:color w:val="000000"/>
                <w:kern w:val="0"/>
                <w:sz w:val="32"/>
                <w:szCs w:val="32"/>
                <w:vertAlign w:val="baseline"/>
                <w:lang w:val="en-US" w:eastAsia="zh-CN" w:bidi="ar"/>
              </w:rPr>
              <w:t>6</w:t>
            </w:r>
          </w:p>
        </w:tc>
        <w:tc>
          <w:tcPr>
            <w:tcW w:w="3608" w:type="dxa"/>
          </w:tcPr>
          <w:p>
            <w:pPr>
              <w:keepNext w:val="0"/>
              <w:keepLines w:val="0"/>
              <w:widowControl/>
              <w:suppressLineNumbers w:val="0"/>
              <w:jc w:val="center"/>
              <w:rPr>
                <w:rFonts w:hint="default" w:ascii="宋体" w:hAnsi="宋体" w:eastAsia="宋体" w:cs="宋体"/>
                <w:color w:val="000000"/>
                <w:kern w:val="0"/>
                <w:sz w:val="32"/>
                <w:szCs w:val="32"/>
                <w:vertAlign w:val="baseline"/>
                <w:lang w:val="en-US" w:eastAsia="zh-CN" w:bidi="ar"/>
              </w:rPr>
            </w:pPr>
            <w:r>
              <w:rPr>
                <w:rFonts w:hint="default" w:ascii="Times New Roman" w:hAnsi="Times New Roman" w:eastAsia="宋体" w:cs="Times New Roman"/>
                <w:color w:val="000000"/>
                <w:kern w:val="0"/>
                <w:sz w:val="32"/>
                <w:szCs w:val="32"/>
                <w:vertAlign w:val="baseline"/>
                <w:lang w:val="en-US" w:eastAsia="zh-CN" w:bidi="ar"/>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2" w:type="dxa"/>
          </w:tcPr>
          <w:p>
            <w:pPr>
              <w:keepNext w:val="0"/>
              <w:keepLines w:val="0"/>
              <w:widowControl/>
              <w:suppressLineNumbers w:val="0"/>
              <w:jc w:val="center"/>
              <w:rPr>
                <w:rFonts w:hint="default" w:ascii="宋体" w:hAnsi="宋体" w:eastAsia="宋体" w:cs="宋体"/>
                <w:color w:val="000000"/>
                <w:kern w:val="0"/>
                <w:sz w:val="32"/>
                <w:szCs w:val="32"/>
                <w:vertAlign w:val="baseline"/>
                <w:lang w:val="en-US" w:eastAsia="zh-CN" w:bidi="ar"/>
              </w:rPr>
            </w:pPr>
            <w:r>
              <w:rPr>
                <w:rFonts w:hint="default" w:ascii="Times New Roman" w:hAnsi="Times New Roman" w:eastAsia="宋体" w:cs="Times New Roman"/>
                <w:color w:val="000000"/>
                <w:kern w:val="0"/>
                <w:sz w:val="32"/>
                <w:szCs w:val="32"/>
                <w:vertAlign w:val="baseline"/>
                <w:lang w:val="en-US" w:eastAsia="zh-CN" w:bidi="ar"/>
              </w:rPr>
              <w:t>7</w:t>
            </w:r>
          </w:p>
        </w:tc>
        <w:tc>
          <w:tcPr>
            <w:tcW w:w="3608" w:type="dxa"/>
          </w:tcPr>
          <w:p>
            <w:pPr>
              <w:keepNext w:val="0"/>
              <w:keepLines w:val="0"/>
              <w:widowControl/>
              <w:suppressLineNumbers w:val="0"/>
              <w:jc w:val="center"/>
              <w:rPr>
                <w:rFonts w:hint="default" w:ascii="宋体" w:hAnsi="宋体" w:eastAsia="宋体" w:cs="宋体"/>
                <w:color w:val="000000"/>
                <w:kern w:val="0"/>
                <w:sz w:val="32"/>
                <w:szCs w:val="32"/>
                <w:vertAlign w:val="baseline"/>
                <w:lang w:val="en-US" w:eastAsia="zh-CN" w:bidi="ar"/>
              </w:rPr>
            </w:pPr>
            <w:r>
              <w:rPr>
                <w:rFonts w:hint="default" w:ascii="Times New Roman" w:hAnsi="Times New Roman" w:eastAsia="宋体" w:cs="Times New Roman"/>
                <w:color w:val="000000"/>
                <w:kern w:val="0"/>
                <w:sz w:val="32"/>
                <w:szCs w:val="32"/>
                <w:vertAlign w:val="baseline"/>
                <w:lang w:val="en-US" w:eastAsia="zh-CN" w:bidi="ar"/>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2" w:type="dxa"/>
          </w:tcPr>
          <w:p>
            <w:pPr>
              <w:keepNext w:val="0"/>
              <w:keepLines w:val="0"/>
              <w:widowControl/>
              <w:suppressLineNumbers w:val="0"/>
              <w:jc w:val="center"/>
              <w:rPr>
                <w:rFonts w:hint="default" w:ascii="宋体" w:hAnsi="宋体" w:eastAsia="宋体" w:cs="宋体"/>
                <w:color w:val="000000"/>
                <w:kern w:val="0"/>
                <w:sz w:val="32"/>
                <w:szCs w:val="32"/>
                <w:vertAlign w:val="baseline"/>
                <w:lang w:val="en-US" w:eastAsia="zh-CN" w:bidi="ar"/>
              </w:rPr>
            </w:pPr>
            <w:r>
              <w:rPr>
                <w:rFonts w:hint="default" w:ascii="Times New Roman" w:hAnsi="Times New Roman" w:eastAsia="宋体" w:cs="Times New Roman"/>
                <w:color w:val="000000"/>
                <w:kern w:val="0"/>
                <w:sz w:val="32"/>
                <w:szCs w:val="32"/>
                <w:vertAlign w:val="baseline"/>
                <w:lang w:val="en-US" w:eastAsia="zh-CN" w:bidi="ar"/>
              </w:rPr>
              <w:t>8</w:t>
            </w:r>
          </w:p>
        </w:tc>
        <w:tc>
          <w:tcPr>
            <w:tcW w:w="3608" w:type="dxa"/>
          </w:tcPr>
          <w:p>
            <w:pPr>
              <w:keepNext w:val="0"/>
              <w:keepLines w:val="0"/>
              <w:widowControl/>
              <w:suppressLineNumbers w:val="0"/>
              <w:jc w:val="center"/>
              <w:rPr>
                <w:rFonts w:hint="default" w:ascii="宋体" w:hAnsi="宋体" w:eastAsia="宋体" w:cs="宋体"/>
                <w:color w:val="000000"/>
                <w:kern w:val="0"/>
                <w:sz w:val="32"/>
                <w:szCs w:val="32"/>
                <w:vertAlign w:val="baseline"/>
                <w:lang w:val="en-US" w:eastAsia="zh-CN" w:bidi="ar"/>
              </w:rPr>
            </w:pPr>
            <w:r>
              <w:rPr>
                <w:rFonts w:hint="default" w:ascii="Times New Roman" w:hAnsi="Times New Roman" w:eastAsia="宋体" w:cs="Times New Roman"/>
                <w:color w:val="000000"/>
                <w:kern w:val="0"/>
                <w:sz w:val="32"/>
                <w:szCs w:val="32"/>
                <w:vertAlign w:val="baseline"/>
                <w:lang w:val="en-US" w:eastAsia="zh-CN" w:bidi="ar"/>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2" w:type="dxa"/>
          </w:tcPr>
          <w:p>
            <w:pPr>
              <w:keepNext w:val="0"/>
              <w:keepLines w:val="0"/>
              <w:widowControl/>
              <w:suppressLineNumbers w:val="0"/>
              <w:jc w:val="center"/>
              <w:rPr>
                <w:rFonts w:hint="default" w:ascii="宋体" w:hAnsi="宋体" w:eastAsia="宋体" w:cs="宋体"/>
                <w:color w:val="000000"/>
                <w:kern w:val="0"/>
                <w:sz w:val="32"/>
                <w:szCs w:val="32"/>
                <w:vertAlign w:val="baseline"/>
                <w:lang w:val="en-US" w:eastAsia="zh-CN" w:bidi="ar"/>
              </w:rPr>
            </w:pPr>
            <w:r>
              <w:rPr>
                <w:rFonts w:hint="default" w:ascii="Times New Roman" w:hAnsi="Times New Roman" w:eastAsia="宋体" w:cs="Times New Roman"/>
                <w:color w:val="000000"/>
                <w:kern w:val="0"/>
                <w:sz w:val="32"/>
                <w:szCs w:val="32"/>
                <w:vertAlign w:val="baseline"/>
                <w:lang w:val="en-US" w:eastAsia="zh-CN" w:bidi="ar"/>
              </w:rPr>
              <w:t>9</w:t>
            </w:r>
          </w:p>
        </w:tc>
        <w:tc>
          <w:tcPr>
            <w:tcW w:w="3608" w:type="dxa"/>
          </w:tcPr>
          <w:p>
            <w:pPr>
              <w:keepNext w:val="0"/>
              <w:keepLines w:val="0"/>
              <w:widowControl/>
              <w:suppressLineNumbers w:val="0"/>
              <w:jc w:val="center"/>
              <w:rPr>
                <w:rFonts w:hint="default" w:ascii="宋体" w:hAnsi="宋体" w:eastAsia="宋体" w:cs="宋体"/>
                <w:color w:val="000000"/>
                <w:kern w:val="0"/>
                <w:sz w:val="32"/>
                <w:szCs w:val="32"/>
                <w:vertAlign w:val="baseline"/>
                <w:lang w:val="en-US" w:eastAsia="zh-CN" w:bidi="ar"/>
              </w:rPr>
            </w:pPr>
            <w:r>
              <w:rPr>
                <w:rFonts w:hint="default" w:ascii="Times New Roman" w:hAnsi="Times New Roman" w:eastAsia="宋体" w:cs="Times New Roman"/>
                <w:color w:val="000000"/>
                <w:kern w:val="0"/>
                <w:sz w:val="32"/>
                <w:szCs w:val="32"/>
                <w:vertAlign w:val="baseline"/>
                <w:lang w:val="en-US" w:eastAsia="zh-CN" w:bidi="ar"/>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2" w:type="dxa"/>
          </w:tcPr>
          <w:p>
            <w:pPr>
              <w:keepNext w:val="0"/>
              <w:keepLines w:val="0"/>
              <w:widowControl/>
              <w:suppressLineNumbers w:val="0"/>
              <w:jc w:val="center"/>
              <w:rPr>
                <w:rFonts w:hint="default" w:ascii="宋体" w:hAnsi="宋体" w:eastAsia="宋体" w:cs="宋体"/>
                <w:color w:val="000000"/>
                <w:kern w:val="0"/>
                <w:sz w:val="32"/>
                <w:szCs w:val="32"/>
                <w:vertAlign w:val="baseline"/>
                <w:lang w:val="en-US" w:eastAsia="zh-CN" w:bidi="ar"/>
              </w:rPr>
            </w:pPr>
            <w:r>
              <w:rPr>
                <w:rFonts w:hint="default" w:ascii="Times New Roman" w:hAnsi="Times New Roman" w:eastAsia="宋体" w:cs="Times New Roman"/>
                <w:color w:val="000000"/>
                <w:kern w:val="0"/>
                <w:sz w:val="32"/>
                <w:szCs w:val="32"/>
                <w:vertAlign w:val="baseline"/>
                <w:lang w:val="en-US" w:eastAsia="zh-CN" w:bidi="ar"/>
              </w:rPr>
              <w:t>10</w:t>
            </w:r>
          </w:p>
        </w:tc>
        <w:tc>
          <w:tcPr>
            <w:tcW w:w="3608" w:type="dxa"/>
          </w:tcPr>
          <w:p>
            <w:pPr>
              <w:keepNext w:val="0"/>
              <w:keepLines w:val="0"/>
              <w:widowControl/>
              <w:suppressLineNumbers w:val="0"/>
              <w:jc w:val="center"/>
              <w:rPr>
                <w:rFonts w:hint="default" w:ascii="宋体" w:hAnsi="宋体" w:eastAsia="宋体" w:cs="宋体"/>
                <w:color w:val="000000"/>
                <w:kern w:val="0"/>
                <w:sz w:val="32"/>
                <w:szCs w:val="32"/>
                <w:vertAlign w:val="baseline"/>
                <w:lang w:val="en-US" w:eastAsia="zh-CN" w:bidi="ar"/>
              </w:rPr>
            </w:pPr>
            <w:r>
              <w:rPr>
                <w:rFonts w:hint="default" w:ascii="Times New Roman" w:hAnsi="Times New Roman" w:eastAsia="宋体" w:cs="Times New Roman"/>
                <w:color w:val="000000"/>
                <w:kern w:val="0"/>
                <w:sz w:val="32"/>
                <w:szCs w:val="32"/>
                <w:vertAlign w:val="baseline"/>
                <w:lang w:val="en-US" w:eastAsia="zh-CN" w:bidi="ar"/>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2" w:type="dxa"/>
          </w:tcPr>
          <w:p>
            <w:pPr>
              <w:keepNext w:val="0"/>
              <w:keepLines w:val="0"/>
              <w:widowControl/>
              <w:suppressLineNumbers w:val="0"/>
              <w:jc w:val="center"/>
              <w:rPr>
                <w:rFonts w:hint="eastAsia" w:ascii="宋体" w:hAnsi="宋体" w:eastAsia="宋体" w:cs="宋体"/>
                <w:color w:val="000000"/>
                <w:kern w:val="0"/>
                <w:sz w:val="32"/>
                <w:szCs w:val="32"/>
                <w:vertAlign w:val="baseline"/>
                <w:lang w:val="en-US" w:eastAsia="zh-CN" w:bidi="ar"/>
              </w:rPr>
            </w:pPr>
            <w:r>
              <w:rPr>
                <w:rFonts w:hint="eastAsia" w:ascii="宋体" w:hAnsi="宋体" w:eastAsia="宋体" w:cs="宋体"/>
                <w:color w:val="000000"/>
                <w:kern w:val="0"/>
                <w:sz w:val="32"/>
                <w:szCs w:val="32"/>
                <w:vertAlign w:val="baseline"/>
                <w:lang w:val="en-US" w:eastAsia="zh-CN" w:bidi="ar"/>
              </w:rPr>
              <w:t>小计</w:t>
            </w:r>
          </w:p>
        </w:tc>
        <w:tc>
          <w:tcPr>
            <w:tcW w:w="3608" w:type="dxa"/>
          </w:tcPr>
          <w:p>
            <w:pPr>
              <w:keepNext w:val="0"/>
              <w:keepLines w:val="0"/>
              <w:widowControl/>
              <w:suppressLineNumbers w:val="0"/>
              <w:jc w:val="center"/>
              <w:rPr>
                <w:rFonts w:hint="default" w:ascii="宋体" w:hAnsi="宋体" w:eastAsia="宋体" w:cs="宋体"/>
                <w:color w:val="000000"/>
                <w:kern w:val="0"/>
                <w:sz w:val="32"/>
                <w:szCs w:val="32"/>
                <w:vertAlign w:val="baseline"/>
                <w:lang w:val="en-US" w:eastAsia="zh-CN" w:bidi="ar"/>
              </w:rPr>
            </w:pPr>
            <w:r>
              <w:rPr>
                <w:rFonts w:hint="default" w:ascii="Times New Roman" w:hAnsi="Times New Roman" w:eastAsia="宋体" w:cs="Times New Roman"/>
                <w:color w:val="000000"/>
                <w:kern w:val="0"/>
                <w:sz w:val="32"/>
                <w:szCs w:val="32"/>
                <w:vertAlign w:val="baseline"/>
                <w:lang w:val="en-US" w:eastAsia="zh-CN" w:bidi="ar"/>
              </w:rPr>
              <w:t>70</w:t>
            </w:r>
          </w:p>
        </w:tc>
      </w:tr>
    </w:tbl>
    <w:p>
      <w:pPr>
        <w:keepNext w:val="0"/>
        <w:keepLines w:val="0"/>
        <w:widowControl/>
        <w:suppressLineNumbers w:val="0"/>
        <w:ind w:firstLine="640" w:firstLineChars="200"/>
        <w:jc w:val="left"/>
        <w:rPr>
          <w:rFonts w:hint="eastAsia" w:ascii="宋体" w:hAnsi="宋体" w:eastAsia="宋体" w:cs="宋体"/>
          <w:color w:val="000000"/>
          <w:kern w:val="0"/>
          <w:sz w:val="32"/>
          <w:szCs w:val="32"/>
          <w:lang w:val="en-US" w:eastAsia="zh-CN" w:bidi="ar"/>
        </w:rPr>
      </w:pPr>
    </w:p>
    <w:p>
      <w:pPr>
        <w:keepNext w:val="0"/>
        <w:keepLines w:val="0"/>
        <w:widowControl/>
        <w:suppressLineNumbers w:val="0"/>
        <w:ind w:firstLine="640" w:firstLineChars="200"/>
        <w:jc w:val="both"/>
        <w:rPr>
          <w:rFonts w:hint="eastAsia" w:ascii="方正仿宋简体" w:hAnsi="方正仿宋简体" w:eastAsia="方正仿宋简体" w:cs="方正仿宋简体"/>
          <w:color w:val="000000"/>
          <w:kern w:val="0"/>
          <w:sz w:val="32"/>
          <w:szCs w:val="32"/>
          <w:lang w:val="en-US" w:eastAsia="zh-CN" w:bidi="ar"/>
        </w:rPr>
      </w:pPr>
      <w:r>
        <w:rPr>
          <w:rFonts w:hint="eastAsia" w:ascii="方正仿宋简体" w:hAnsi="方正仿宋简体" w:eastAsia="方正仿宋简体" w:cs="方正仿宋简体"/>
          <w:color w:val="000000"/>
          <w:kern w:val="0"/>
          <w:sz w:val="32"/>
          <w:szCs w:val="32"/>
          <w:lang w:val="en-US" w:eastAsia="zh-CN" w:bidi="ar"/>
        </w:rPr>
        <w:t xml:space="preserve">抽检时要结合本地实际和监管工作需要，根据《药品质量抽查检验管理办法》第十一条所列确定抽检单位和品种，做到“六侧重”：侧重对本辖区及本省生产的品种抽检；侧重对国家基本药物制剂品种的抽检；侧重对乡镇及城乡结合部单体药店、医疗机构（含个人诊所）进行抽检；侧重对通过网络销售药品的零售药店进行抽检，优先抽取其网络销售的药品品种和批次；侧重对本辖区临床用量大、风险高、在监督检查或不良反应监测中发现的质量可疑品种进行抽检；侧重对医疗机构国家集中招采中标品种的抽检；全年抽样工作要注意均衡性，尽量做到保持全年均衡、不间断抽样。 </w:t>
      </w:r>
    </w:p>
    <w:p>
      <w:pPr>
        <w:keepNext w:val="0"/>
        <w:keepLines w:val="0"/>
        <w:widowControl/>
        <w:suppressLineNumbers w:val="0"/>
        <w:ind w:firstLine="640" w:firstLineChars="200"/>
        <w:jc w:val="both"/>
        <w:rPr>
          <w:rFonts w:hint="eastAsia" w:ascii="宋体" w:hAnsi="宋体" w:eastAsia="宋体" w:cs="宋体"/>
          <w:b/>
          <w:bCs/>
          <w:sz w:val="32"/>
          <w:szCs w:val="32"/>
        </w:rPr>
      </w:pPr>
      <w:r>
        <w:rPr>
          <w:rFonts w:hint="eastAsia" w:ascii="方正黑体简体" w:hAnsi="方正黑体简体" w:eastAsia="方正黑体简体" w:cs="方正黑体简体"/>
          <w:b w:val="0"/>
          <w:bCs w:val="0"/>
          <w:color w:val="000000"/>
          <w:kern w:val="0"/>
          <w:sz w:val="32"/>
          <w:szCs w:val="32"/>
          <w:lang w:val="en-US" w:eastAsia="zh-CN" w:bidi="ar"/>
        </w:rPr>
        <w:t>三、抽样要求</w:t>
      </w:r>
      <w:r>
        <w:rPr>
          <w:rFonts w:hint="eastAsia" w:ascii="宋体" w:hAnsi="宋体" w:eastAsia="宋体" w:cs="宋体"/>
          <w:b/>
          <w:bCs/>
          <w:color w:val="000000"/>
          <w:kern w:val="0"/>
          <w:sz w:val="32"/>
          <w:szCs w:val="32"/>
          <w:lang w:val="en-US" w:eastAsia="zh-CN" w:bidi="ar"/>
        </w:rPr>
        <w:t xml:space="preserve"> </w:t>
      </w:r>
    </w:p>
    <w:p>
      <w:pPr>
        <w:keepNext w:val="0"/>
        <w:keepLines w:val="0"/>
        <w:widowControl/>
        <w:suppressLineNumbers w:val="0"/>
        <w:ind w:firstLine="640" w:firstLineChars="200"/>
        <w:jc w:val="both"/>
        <w:rPr>
          <w:rFonts w:hint="eastAsia" w:ascii="方正仿宋简体" w:hAnsi="方正仿宋简体" w:eastAsia="方正仿宋简体" w:cs="方正仿宋简体"/>
          <w:color w:val="000000"/>
          <w:kern w:val="0"/>
          <w:sz w:val="32"/>
          <w:szCs w:val="32"/>
          <w:lang w:val="en-US" w:eastAsia="zh-CN" w:bidi="ar"/>
        </w:rPr>
      </w:pPr>
      <w:r>
        <w:rPr>
          <w:rFonts w:hint="eastAsia" w:ascii="方正仿宋简体" w:hAnsi="方正仿宋简体" w:eastAsia="方正仿宋简体" w:cs="方正仿宋简体"/>
          <w:color w:val="000000"/>
          <w:kern w:val="0"/>
          <w:sz w:val="32"/>
          <w:szCs w:val="32"/>
          <w:lang w:val="en-US" w:eastAsia="zh-CN" w:bidi="ar"/>
        </w:rPr>
        <w:t xml:space="preserve">抽样人员要符合《药品质量抽查检验管理办法》的要求，并具有抽样专业能力。 </w:t>
      </w:r>
    </w:p>
    <w:p>
      <w:pPr>
        <w:keepNext w:val="0"/>
        <w:keepLines w:val="0"/>
        <w:widowControl/>
        <w:suppressLineNumbers w:val="0"/>
        <w:ind w:firstLine="640" w:firstLineChars="200"/>
        <w:jc w:val="both"/>
        <w:rPr>
          <w:rFonts w:hint="eastAsia" w:ascii="方正仿宋简体" w:hAnsi="方正仿宋简体" w:eastAsia="方正仿宋简体" w:cs="方正仿宋简体"/>
          <w:color w:val="000000"/>
          <w:kern w:val="0"/>
          <w:sz w:val="32"/>
          <w:szCs w:val="32"/>
          <w:lang w:val="en-US" w:eastAsia="zh-CN" w:bidi="ar"/>
        </w:rPr>
      </w:pPr>
      <w:r>
        <w:rPr>
          <w:rFonts w:hint="eastAsia" w:ascii="方正仿宋简体" w:hAnsi="方正仿宋简体" w:eastAsia="方正仿宋简体" w:cs="方正仿宋简体"/>
          <w:color w:val="000000"/>
          <w:kern w:val="0"/>
          <w:sz w:val="32"/>
          <w:szCs w:val="32"/>
          <w:lang w:val="en-US" w:eastAsia="zh-CN" w:bidi="ar"/>
        </w:rPr>
        <w:t>抽样前应当对药品储存条件和温湿度记录等开展必要的现场检查。抽样时应按《药品抽样指导原则》进行，样品应按规定的贮藏条件进行储运。如发现药品储存条件不符合药品说明书要求或疑似药品质量问题等情况，要按照执法程序进行处理，仍需执法抽样的，抽样类型应选择应急（执法）抽检，不纳入日常抽检。</w:t>
      </w:r>
    </w:p>
    <w:p>
      <w:pPr>
        <w:keepNext w:val="0"/>
        <w:keepLines w:val="0"/>
        <w:widowControl/>
        <w:suppressLineNumbers w:val="0"/>
        <w:ind w:firstLine="640" w:firstLineChars="200"/>
        <w:jc w:val="both"/>
        <w:rPr>
          <w:rFonts w:hint="eastAsia" w:ascii="方正仿宋简体" w:hAnsi="方正仿宋简体" w:eastAsia="方正仿宋简体" w:cs="方正仿宋简体"/>
          <w:color w:val="000000"/>
          <w:kern w:val="0"/>
          <w:sz w:val="32"/>
          <w:szCs w:val="32"/>
          <w:lang w:val="en-US" w:eastAsia="zh-CN" w:bidi="ar"/>
        </w:rPr>
      </w:pPr>
      <w:r>
        <w:rPr>
          <w:rFonts w:hint="eastAsia" w:ascii="方正仿宋简体" w:hAnsi="方正仿宋简体" w:eastAsia="方正仿宋简体" w:cs="方正仿宋简体"/>
          <w:color w:val="000000"/>
          <w:kern w:val="0"/>
          <w:sz w:val="32"/>
          <w:szCs w:val="32"/>
          <w:lang w:val="en-US" w:eastAsia="zh-CN" w:bidi="ar"/>
        </w:rPr>
        <w:t>中药材（饮片）原则上要抽取未拆封的完整包装，并保留完整包装照片等相关证据材料。部分乡镇及城乡结合部药店、医疗机构（含个人诊所）没有完整包装的中药饮片或抽检样品量不够全检、但可做部分检验时，也要进行抽检，但需在抽样凭证上备注说明。</w:t>
      </w:r>
    </w:p>
    <w:p>
      <w:pPr>
        <w:keepNext w:val="0"/>
        <w:keepLines w:val="0"/>
        <w:widowControl/>
        <w:suppressLineNumbers w:val="0"/>
        <w:ind w:firstLine="640" w:firstLineChars="200"/>
        <w:jc w:val="both"/>
        <w:rPr>
          <w:rFonts w:hint="eastAsia" w:ascii="方正仿宋简体" w:hAnsi="方正仿宋简体" w:eastAsia="方正仿宋简体" w:cs="方正仿宋简体"/>
          <w:color w:val="000000"/>
          <w:kern w:val="0"/>
          <w:sz w:val="32"/>
          <w:szCs w:val="32"/>
          <w:lang w:val="en-US" w:eastAsia="zh-CN" w:bidi="ar"/>
        </w:rPr>
      </w:pPr>
      <w:r>
        <w:rPr>
          <w:rFonts w:hint="eastAsia" w:ascii="方正仿宋简体" w:hAnsi="方正仿宋简体" w:eastAsia="方正仿宋简体" w:cs="方正仿宋简体"/>
          <w:color w:val="000000"/>
          <w:kern w:val="0"/>
          <w:sz w:val="32"/>
          <w:szCs w:val="32"/>
          <w:lang w:val="en-US" w:eastAsia="zh-CN" w:bidi="ar"/>
        </w:rPr>
        <w:t xml:space="preserve">要避免重复抽样。辖区内对同一企业生产的同一品种药品原则上只能抽取 </w:t>
      </w:r>
      <w:r>
        <w:rPr>
          <w:rFonts w:hint="default" w:ascii="Times New Roman" w:hAnsi="Times New Roman" w:eastAsia="方正仿宋简体" w:cs="Times New Roman"/>
          <w:color w:val="000000"/>
          <w:kern w:val="0"/>
          <w:sz w:val="32"/>
          <w:szCs w:val="32"/>
          <w:lang w:val="en-US" w:eastAsia="zh-CN" w:bidi="ar"/>
        </w:rPr>
        <w:t>1</w:t>
      </w:r>
      <w:r>
        <w:rPr>
          <w:rFonts w:hint="eastAsia" w:ascii="方正仿宋简体" w:hAnsi="方正仿宋简体" w:eastAsia="方正仿宋简体" w:cs="方正仿宋简体"/>
          <w:color w:val="000000"/>
          <w:kern w:val="0"/>
          <w:sz w:val="32"/>
          <w:szCs w:val="32"/>
          <w:lang w:val="en-US" w:eastAsia="zh-CN" w:bidi="ar"/>
        </w:rPr>
        <w:t xml:space="preserve"> 批。</w:t>
      </w:r>
    </w:p>
    <w:p>
      <w:pPr>
        <w:keepNext w:val="0"/>
        <w:keepLines w:val="0"/>
        <w:widowControl/>
        <w:suppressLineNumbers w:val="0"/>
        <w:ind w:firstLine="640" w:firstLineChars="200"/>
        <w:jc w:val="both"/>
        <w:rPr>
          <w:rFonts w:hint="eastAsia" w:ascii="宋体" w:hAnsi="宋体" w:eastAsia="宋体" w:cs="宋体"/>
          <w:sz w:val="32"/>
          <w:szCs w:val="32"/>
        </w:rPr>
      </w:pPr>
      <w:r>
        <w:rPr>
          <w:rFonts w:hint="eastAsia" w:ascii="方正仿宋简体" w:hAnsi="方正仿宋简体" w:eastAsia="方正仿宋简体" w:cs="方正仿宋简体"/>
          <w:color w:val="000000"/>
          <w:kern w:val="0"/>
          <w:sz w:val="32"/>
          <w:szCs w:val="32"/>
          <w:lang w:val="en-US" w:eastAsia="zh-CN" w:bidi="ar"/>
        </w:rPr>
        <w:t>抽样人员抽取样品后，应在</w:t>
      </w:r>
      <w:r>
        <w:rPr>
          <w:rFonts w:hint="default" w:ascii="Times New Roman" w:hAnsi="Times New Roman" w:eastAsia="方正仿宋简体" w:cs="Times New Roman"/>
          <w:color w:val="000000"/>
          <w:kern w:val="0"/>
          <w:sz w:val="32"/>
          <w:szCs w:val="32"/>
          <w:lang w:val="en-US" w:eastAsia="zh-CN" w:bidi="ar"/>
        </w:rPr>
        <w:t>5</w:t>
      </w:r>
      <w:r>
        <w:rPr>
          <w:rFonts w:hint="eastAsia" w:ascii="方正仿宋简体" w:hAnsi="方正仿宋简体" w:eastAsia="方正仿宋简体" w:cs="方正仿宋简体"/>
          <w:color w:val="000000"/>
          <w:kern w:val="0"/>
          <w:sz w:val="32"/>
          <w:szCs w:val="32"/>
          <w:lang w:val="en-US" w:eastAsia="zh-CN" w:bidi="ar"/>
        </w:rPr>
        <w:t>个工作日内将抽取的样品、抽样记录及凭证等有关资料寄（送）至相应承检机构。每批样品抽样量一般应为检验需求的</w:t>
      </w:r>
      <w:r>
        <w:rPr>
          <w:rFonts w:hint="default" w:ascii="Times New Roman" w:hAnsi="Times New Roman" w:eastAsia="方正仿宋简体" w:cs="Times New Roman"/>
          <w:color w:val="000000"/>
          <w:kern w:val="0"/>
          <w:sz w:val="32"/>
          <w:szCs w:val="32"/>
          <w:lang w:val="en-US" w:eastAsia="zh-CN" w:bidi="ar"/>
        </w:rPr>
        <w:t>2</w:t>
      </w:r>
      <w:r>
        <w:rPr>
          <w:rFonts w:hint="eastAsia" w:ascii="方正仿宋简体" w:hAnsi="方正仿宋简体" w:eastAsia="方正仿宋简体" w:cs="方正仿宋简体"/>
          <w:color w:val="000000"/>
          <w:kern w:val="0"/>
          <w:sz w:val="32"/>
          <w:szCs w:val="32"/>
          <w:lang w:val="en-US" w:eastAsia="zh-CN" w:bidi="ar"/>
        </w:rPr>
        <w:t>倍量，按</w:t>
      </w:r>
      <w:r>
        <w:rPr>
          <w:rFonts w:hint="default" w:ascii="Times New Roman" w:hAnsi="Times New Roman" w:eastAsia="方正仿宋简体" w:cs="Times New Roman"/>
          <w:color w:val="000000"/>
          <w:kern w:val="0"/>
          <w:sz w:val="32"/>
          <w:szCs w:val="32"/>
          <w:lang w:val="en-US" w:eastAsia="zh-CN" w:bidi="ar"/>
        </w:rPr>
        <w:t>1</w:t>
      </w:r>
      <w:r>
        <w:rPr>
          <w:rFonts w:hint="eastAsia" w:ascii="方正仿宋简体" w:hAnsi="方正仿宋简体" w:eastAsia="方正仿宋简体" w:cs="方正仿宋简体"/>
          <w:color w:val="000000"/>
          <w:kern w:val="0"/>
          <w:sz w:val="32"/>
          <w:szCs w:val="32"/>
          <w:lang w:val="en-US" w:eastAsia="zh-CN" w:bidi="ar"/>
        </w:rPr>
        <w:t>：</w:t>
      </w:r>
      <w:r>
        <w:rPr>
          <w:rFonts w:hint="default" w:ascii="Times New Roman" w:hAnsi="Times New Roman" w:eastAsia="方正仿宋简体" w:cs="Times New Roman"/>
          <w:color w:val="000000"/>
          <w:kern w:val="0"/>
          <w:sz w:val="32"/>
          <w:szCs w:val="32"/>
          <w:lang w:val="en-US" w:eastAsia="zh-CN" w:bidi="ar"/>
        </w:rPr>
        <w:t>0</w:t>
      </w:r>
      <w:r>
        <w:rPr>
          <w:rFonts w:hint="eastAsia" w:ascii="方正仿宋简体" w:hAnsi="方正仿宋简体" w:eastAsia="方正仿宋简体" w:cs="方正仿宋简体"/>
          <w:color w:val="000000"/>
          <w:kern w:val="0"/>
          <w:sz w:val="32"/>
          <w:szCs w:val="32"/>
          <w:lang w:val="en-US" w:eastAsia="zh-CN" w:bidi="ar"/>
        </w:rPr>
        <w:t>.</w:t>
      </w:r>
      <w:r>
        <w:rPr>
          <w:rFonts w:hint="default" w:ascii="Times New Roman" w:hAnsi="Times New Roman" w:eastAsia="方正仿宋简体" w:cs="Times New Roman"/>
          <w:color w:val="000000"/>
          <w:kern w:val="0"/>
          <w:sz w:val="32"/>
          <w:szCs w:val="32"/>
          <w:lang w:val="en-US" w:eastAsia="zh-CN" w:bidi="ar"/>
        </w:rPr>
        <w:t>5</w:t>
      </w:r>
      <w:r>
        <w:rPr>
          <w:rFonts w:hint="eastAsia" w:ascii="方正仿宋简体" w:hAnsi="方正仿宋简体" w:eastAsia="方正仿宋简体" w:cs="方正仿宋简体"/>
          <w:color w:val="000000"/>
          <w:kern w:val="0"/>
          <w:sz w:val="32"/>
          <w:szCs w:val="32"/>
          <w:lang w:val="en-US" w:eastAsia="zh-CN" w:bidi="ar"/>
        </w:rPr>
        <w:t>：</w:t>
      </w:r>
      <w:r>
        <w:rPr>
          <w:rFonts w:hint="default" w:ascii="Times New Roman" w:hAnsi="Times New Roman" w:eastAsia="方正仿宋简体" w:cs="Times New Roman"/>
          <w:color w:val="000000"/>
          <w:kern w:val="0"/>
          <w:sz w:val="32"/>
          <w:szCs w:val="32"/>
          <w:lang w:val="en-US" w:eastAsia="zh-CN" w:bidi="ar"/>
        </w:rPr>
        <w:t>0</w:t>
      </w:r>
      <w:r>
        <w:rPr>
          <w:rFonts w:hint="eastAsia" w:ascii="方正仿宋简体" w:hAnsi="方正仿宋简体" w:eastAsia="方正仿宋简体" w:cs="方正仿宋简体"/>
          <w:color w:val="000000"/>
          <w:kern w:val="0"/>
          <w:sz w:val="32"/>
          <w:szCs w:val="32"/>
          <w:lang w:val="en-US" w:eastAsia="zh-CN" w:bidi="ar"/>
        </w:rPr>
        <w:t>.</w:t>
      </w:r>
      <w:r>
        <w:rPr>
          <w:rFonts w:hint="default" w:ascii="Times New Roman" w:hAnsi="Times New Roman" w:eastAsia="方正仿宋简体" w:cs="Times New Roman"/>
          <w:color w:val="000000"/>
          <w:kern w:val="0"/>
          <w:sz w:val="32"/>
          <w:szCs w:val="32"/>
          <w:lang w:val="en-US" w:eastAsia="zh-CN" w:bidi="ar"/>
        </w:rPr>
        <w:t>5</w:t>
      </w:r>
      <w:r>
        <w:rPr>
          <w:rFonts w:hint="eastAsia" w:ascii="方正仿宋简体" w:hAnsi="方正仿宋简体" w:eastAsia="方正仿宋简体" w:cs="方正仿宋简体"/>
          <w:color w:val="000000"/>
          <w:kern w:val="0"/>
          <w:sz w:val="32"/>
          <w:szCs w:val="32"/>
          <w:lang w:val="en-US" w:eastAsia="zh-CN" w:bidi="ar"/>
        </w:rPr>
        <w:t>的比例分装成</w:t>
      </w:r>
      <w:r>
        <w:rPr>
          <w:rFonts w:hint="default" w:ascii="Times New Roman" w:hAnsi="Times New Roman" w:eastAsia="方正仿宋简体" w:cs="Times New Roman"/>
          <w:color w:val="000000"/>
          <w:kern w:val="0"/>
          <w:sz w:val="32"/>
          <w:szCs w:val="32"/>
          <w:lang w:val="en-US" w:eastAsia="zh-CN" w:bidi="ar"/>
        </w:rPr>
        <w:t>3</w:t>
      </w:r>
      <w:r>
        <w:rPr>
          <w:rFonts w:hint="eastAsia" w:ascii="方正仿宋简体" w:hAnsi="方正仿宋简体" w:eastAsia="方正仿宋简体" w:cs="方正仿宋简体"/>
          <w:color w:val="000000"/>
          <w:kern w:val="0"/>
          <w:sz w:val="32"/>
          <w:szCs w:val="32"/>
          <w:lang w:val="en-US" w:eastAsia="zh-CN" w:bidi="ar"/>
        </w:rPr>
        <w:t>份，按规定留样。</w:t>
      </w:r>
      <w:r>
        <w:rPr>
          <w:rFonts w:hint="eastAsia" w:ascii="宋体" w:hAnsi="宋体" w:eastAsia="宋体" w:cs="宋体"/>
          <w:color w:val="000000"/>
          <w:kern w:val="0"/>
          <w:sz w:val="32"/>
          <w:szCs w:val="32"/>
          <w:lang w:val="en-US" w:eastAsia="zh-CN" w:bidi="ar"/>
        </w:rPr>
        <w:t xml:space="preserve"> </w:t>
      </w:r>
    </w:p>
    <w:p>
      <w:pPr>
        <w:keepNext w:val="0"/>
        <w:keepLines w:val="0"/>
        <w:widowControl/>
        <w:suppressLineNumbers w:val="0"/>
        <w:ind w:firstLine="640" w:firstLineChars="200"/>
        <w:jc w:val="both"/>
        <w:rPr>
          <w:rFonts w:hint="eastAsia" w:ascii="宋体" w:hAnsi="宋体" w:eastAsia="宋体" w:cs="宋体"/>
          <w:b/>
          <w:bCs/>
          <w:sz w:val="32"/>
          <w:szCs w:val="32"/>
        </w:rPr>
      </w:pPr>
      <w:r>
        <w:rPr>
          <w:rFonts w:hint="eastAsia" w:ascii="方正黑体简体" w:hAnsi="方正黑体简体" w:eastAsia="方正黑体简体" w:cs="方正黑体简体"/>
          <w:b w:val="0"/>
          <w:bCs w:val="0"/>
          <w:color w:val="000000"/>
          <w:kern w:val="0"/>
          <w:sz w:val="32"/>
          <w:szCs w:val="32"/>
          <w:lang w:val="en-US" w:eastAsia="zh-CN" w:bidi="ar"/>
        </w:rPr>
        <w:t>四、购样要求</w:t>
      </w:r>
      <w:r>
        <w:rPr>
          <w:rFonts w:hint="eastAsia" w:ascii="宋体" w:hAnsi="宋体" w:eastAsia="宋体" w:cs="宋体"/>
          <w:b/>
          <w:bCs/>
          <w:color w:val="000000"/>
          <w:kern w:val="0"/>
          <w:sz w:val="32"/>
          <w:szCs w:val="32"/>
          <w:lang w:val="en-US" w:eastAsia="zh-CN" w:bidi="ar"/>
        </w:rPr>
        <w:t xml:space="preserve"> </w:t>
      </w:r>
    </w:p>
    <w:p>
      <w:pPr>
        <w:keepNext w:val="0"/>
        <w:keepLines w:val="0"/>
        <w:widowControl/>
        <w:suppressLineNumbers w:val="0"/>
        <w:ind w:firstLine="640" w:firstLineChars="200"/>
        <w:jc w:val="both"/>
        <w:rPr>
          <w:rFonts w:hint="eastAsia" w:ascii="方正仿宋简体" w:hAnsi="方正仿宋简体" w:eastAsia="方正仿宋简体" w:cs="方正仿宋简体"/>
          <w:color w:val="000000"/>
          <w:kern w:val="0"/>
          <w:sz w:val="32"/>
          <w:szCs w:val="32"/>
          <w:lang w:val="en-US" w:eastAsia="zh-CN" w:bidi="ar"/>
        </w:rPr>
      </w:pPr>
      <w:r>
        <w:rPr>
          <w:rFonts w:hint="eastAsia" w:ascii="方正仿宋简体" w:hAnsi="方正仿宋简体" w:eastAsia="方正仿宋简体" w:cs="方正仿宋简体"/>
          <w:color w:val="000000"/>
          <w:kern w:val="0"/>
          <w:sz w:val="32"/>
          <w:szCs w:val="32"/>
          <w:lang w:val="en-US" w:eastAsia="zh-CN" w:bidi="ar"/>
        </w:rPr>
        <w:t xml:space="preserve">按照《广东省药品监督管理局办公室关于做好 </w:t>
      </w:r>
      <w:r>
        <w:rPr>
          <w:rFonts w:hint="default" w:ascii="Times New Roman" w:hAnsi="Times New Roman" w:eastAsia="方正仿宋简体" w:cs="Times New Roman"/>
          <w:color w:val="000000"/>
          <w:kern w:val="0"/>
          <w:sz w:val="32"/>
          <w:szCs w:val="32"/>
          <w:lang w:val="en-US" w:eastAsia="zh-CN" w:bidi="ar"/>
        </w:rPr>
        <w:t>2020</w:t>
      </w:r>
      <w:r>
        <w:rPr>
          <w:rFonts w:hint="eastAsia" w:ascii="方正仿宋简体" w:hAnsi="方正仿宋简体" w:eastAsia="方正仿宋简体" w:cs="方正仿宋简体"/>
          <w:color w:val="000000"/>
          <w:kern w:val="0"/>
          <w:sz w:val="32"/>
          <w:szCs w:val="32"/>
          <w:lang w:val="en-US" w:eastAsia="zh-CN" w:bidi="ar"/>
        </w:rPr>
        <w:t xml:space="preserve"> 年省管环节药品抽检中购样工作的通知》（粤药监办执法〔</w:t>
      </w:r>
      <w:r>
        <w:rPr>
          <w:rFonts w:hint="default" w:ascii="Times New Roman" w:hAnsi="Times New Roman" w:eastAsia="方正仿宋简体" w:cs="Times New Roman"/>
          <w:color w:val="000000"/>
          <w:kern w:val="0"/>
          <w:sz w:val="32"/>
          <w:szCs w:val="32"/>
          <w:lang w:val="en-US" w:eastAsia="zh-CN" w:bidi="ar"/>
        </w:rPr>
        <w:t>2020</w:t>
      </w:r>
      <w:r>
        <w:rPr>
          <w:rFonts w:hint="eastAsia" w:ascii="方正仿宋简体" w:hAnsi="方正仿宋简体" w:eastAsia="方正仿宋简体" w:cs="方正仿宋简体"/>
          <w:color w:val="000000"/>
          <w:kern w:val="0"/>
          <w:sz w:val="32"/>
          <w:szCs w:val="32"/>
          <w:lang w:val="en-US" w:eastAsia="zh-CN" w:bidi="ar"/>
        </w:rPr>
        <w:t>〕</w:t>
      </w:r>
      <w:r>
        <w:rPr>
          <w:rFonts w:hint="default" w:ascii="Times New Roman" w:hAnsi="Times New Roman" w:eastAsia="方正仿宋简体" w:cs="Times New Roman"/>
          <w:color w:val="000000"/>
          <w:kern w:val="0"/>
          <w:sz w:val="32"/>
          <w:szCs w:val="32"/>
          <w:lang w:val="en-US" w:eastAsia="zh-CN" w:bidi="ar"/>
        </w:rPr>
        <w:t>9</w:t>
      </w:r>
      <w:r>
        <w:rPr>
          <w:rFonts w:hint="eastAsia" w:ascii="方正仿宋简体" w:hAnsi="方正仿宋简体" w:eastAsia="方正仿宋简体" w:cs="方正仿宋简体"/>
          <w:color w:val="000000"/>
          <w:kern w:val="0"/>
          <w:sz w:val="32"/>
          <w:szCs w:val="32"/>
          <w:lang w:val="en-US" w:eastAsia="zh-CN" w:bidi="ar"/>
        </w:rPr>
        <w:t xml:space="preserve"> 号）的要求开展购样。各抽样单位在报销时需提供抽样凭证复印件一份。 </w:t>
      </w:r>
    </w:p>
    <w:p>
      <w:pPr>
        <w:keepNext w:val="0"/>
        <w:keepLines w:val="0"/>
        <w:widowControl/>
        <w:suppressLineNumbers w:val="0"/>
        <w:ind w:firstLine="640" w:firstLineChars="200"/>
        <w:jc w:val="both"/>
        <w:rPr>
          <w:rFonts w:hint="eastAsia" w:ascii="宋体" w:hAnsi="宋体" w:eastAsia="宋体" w:cs="宋体"/>
          <w:sz w:val="32"/>
          <w:szCs w:val="32"/>
        </w:rPr>
      </w:pPr>
      <w:r>
        <w:rPr>
          <w:rFonts w:hint="eastAsia" w:ascii="方正黑体简体" w:hAnsi="方正黑体简体" w:eastAsia="方正黑体简体" w:cs="方正黑体简体"/>
          <w:b w:val="0"/>
          <w:bCs w:val="0"/>
          <w:color w:val="000000"/>
          <w:kern w:val="0"/>
          <w:sz w:val="32"/>
          <w:szCs w:val="32"/>
          <w:lang w:val="en-US" w:eastAsia="zh-CN" w:bidi="ar"/>
        </w:rPr>
        <w:t>五、数据填报要求</w:t>
      </w:r>
      <w:r>
        <w:rPr>
          <w:rFonts w:hint="eastAsia" w:ascii="宋体" w:hAnsi="宋体" w:eastAsia="宋体" w:cs="宋体"/>
          <w:color w:val="000000"/>
          <w:kern w:val="0"/>
          <w:sz w:val="32"/>
          <w:szCs w:val="32"/>
          <w:lang w:val="en-US" w:eastAsia="zh-CN" w:bidi="ar"/>
        </w:rPr>
        <w:t xml:space="preserve"> </w:t>
      </w:r>
    </w:p>
    <w:p>
      <w:pPr>
        <w:keepNext w:val="0"/>
        <w:keepLines w:val="0"/>
        <w:widowControl/>
        <w:suppressLineNumbers w:val="0"/>
        <w:ind w:firstLine="640" w:firstLineChars="200"/>
        <w:jc w:val="both"/>
        <w:rPr>
          <w:rFonts w:hint="eastAsia" w:ascii="方正仿宋简体" w:hAnsi="方正仿宋简体" w:eastAsia="方正仿宋简体" w:cs="方正仿宋简体"/>
          <w:color w:val="000000"/>
          <w:kern w:val="0"/>
          <w:sz w:val="32"/>
          <w:szCs w:val="32"/>
          <w:lang w:val="en-US" w:eastAsia="zh-CN" w:bidi="ar"/>
        </w:rPr>
      </w:pPr>
      <w:r>
        <w:rPr>
          <w:rFonts w:hint="eastAsia" w:ascii="方正仿宋简体" w:hAnsi="方正仿宋简体" w:eastAsia="方正仿宋简体" w:cs="方正仿宋简体"/>
          <w:color w:val="000000"/>
          <w:kern w:val="0"/>
          <w:sz w:val="32"/>
          <w:szCs w:val="32"/>
          <w:lang w:val="en-US" w:eastAsia="zh-CN" w:bidi="ar"/>
        </w:rPr>
        <w:t>药品抽样数据应通过“广东智慧食药监”及时、准确录入。</w:t>
      </w:r>
    </w:p>
    <w:p>
      <w:pPr>
        <w:keepNext w:val="0"/>
        <w:keepLines w:val="0"/>
        <w:widowControl/>
        <w:suppressLineNumbers w:val="0"/>
        <w:ind w:firstLine="640" w:firstLineChars="200"/>
        <w:jc w:val="both"/>
        <w:rPr>
          <w:rFonts w:hint="eastAsia" w:ascii="方正黑体简体" w:hAnsi="方正黑体简体" w:eastAsia="方正黑体简体" w:cs="方正黑体简体"/>
          <w:b w:val="0"/>
          <w:bCs w:val="0"/>
          <w:color w:val="000000"/>
          <w:kern w:val="0"/>
          <w:sz w:val="32"/>
          <w:szCs w:val="32"/>
          <w:lang w:val="en-US" w:eastAsia="zh-CN" w:bidi="ar"/>
        </w:rPr>
      </w:pPr>
      <w:r>
        <w:rPr>
          <w:rFonts w:hint="eastAsia" w:ascii="方正黑体简体" w:hAnsi="方正黑体简体" w:eastAsia="方正黑体简体" w:cs="方正黑体简体"/>
          <w:b w:val="0"/>
          <w:bCs w:val="0"/>
          <w:color w:val="000000"/>
          <w:kern w:val="0"/>
          <w:sz w:val="32"/>
          <w:szCs w:val="32"/>
          <w:lang w:val="en-US" w:eastAsia="zh-CN" w:bidi="ar"/>
        </w:rPr>
        <w:t xml:space="preserve">六、不合格药品查处  </w:t>
      </w:r>
    </w:p>
    <w:p>
      <w:pPr>
        <w:keepNext w:val="0"/>
        <w:keepLines w:val="0"/>
        <w:widowControl/>
        <w:suppressLineNumbers w:val="0"/>
        <w:ind w:firstLine="640" w:firstLineChars="200"/>
        <w:jc w:val="both"/>
        <w:rPr>
          <w:rFonts w:hint="default" w:ascii="方正仿宋简体" w:hAnsi="方正仿宋简体" w:eastAsia="方正仿宋简体" w:cs="方正仿宋简体"/>
          <w:color w:val="000000"/>
          <w:kern w:val="0"/>
          <w:sz w:val="32"/>
          <w:szCs w:val="32"/>
          <w:lang w:val="en-US" w:eastAsia="zh-CN" w:bidi="ar"/>
        </w:rPr>
      </w:pPr>
      <w:r>
        <w:rPr>
          <w:rFonts w:hint="eastAsia" w:ascii="方正仿宋简体" w:hAnsi="方正仿宋简体" w:eastAsia="方正仿宋简体" w:cs="方正仿宋简体"/>
          <w:color w:val="000000"/>
          <w:kern w:val="0"/>
          <w:sz w:val="32"/>
          <w:szCs w:val="32"/>
          <w:lang w:val="en-US" w:eastAsia="zh-CN" w:bidi="ar"/>
        </w:rPr>
        <w:t>各市场监管所在收到《不合格药品检验报告书》</w:t>
      </w:r>
      <w:r>
        <w:rPr>
          <w:rFonts w:hint="default" w:ascii="Times New Roman" w:hAnsi="Times New Roman" w:eastAsia="方正仿宋简体" w:cs="Times New Roman"/>
          <w:color w:val="000000"/>
          <w:kern w:val="0"/>
          <w:sz w:val="32"/>
          <w:szCs w:val="32"/>
          <w:lang w:val="en-US" w:eastAsia="zh-CN" w:bidi="ar"/>
        </w:rPr>
        <w:t>5</w:t>
      </w:r>
      <w:r>
        <w:rPr>
          <w:rFonts w:hint="eastAsia" w:ascii="方正仿宋简体" w:hAnsi="方正仿宋简体" w:eastAsia="方正仿宋简体" w:cs="方正仿宋简体"/>
          <w:color w:val="000000"/>
          <w:kern w:val="0"/>
          <w:sz w:val="32"/>
          <w:szCs w:val="32"/>
          <w:lang w:val="en-US" w:eastAsia="zh-CN" w:bidi="ar"/>
        </w:rPr>
        <w:t xml:space="preserve"> 个工作日内，组织将报告书等材料转送被抽样单位（标示生产企业），及时采取风险控制措施并按照《广东省药品监管系统查处抽检不合格药品工作指引》开展调查核实、依法处理。 </w:t>
      </w:r>
    </w:p>
    <w:p>
      <w:pPr>
        <w:keepNext w:val="0"/>
        <w:keepLines w:val="0"/>
        <w:widowControl/>
        <w:suppressLineNumbers w:val="0"/>
        <w:ind w:firstLine="640" w:firstLineChars="200"/>
        <w:jc w:val="left"/>
        <w:rPr>
          <w:rFonts w:hint="eastAsia" w:ascii="宋体" w:hAnsi="宋体" w:eastAsia="宋体" w:cs="宋体"/>
          <w:color w:val="000000"/>
          <w:kern w:val="0"/>
          <w:sz w:val="32"/>
          <w:szCs w:val="32"/>
          <w:lang w:val="en-US" w:eastAsia="zh-CN" w:bidi="ar"/>
        </w:rPr>
      </w:pPr>
    </w:p>
    <w:p>
      <w:pPr>
        <w:keepNext w:val="0"/>
        <w:keepLines w:val="0"/>
        <w:widowControl/>
        <w:suppressLineNumbers w:val="0"/>
        <w:ind w:firstLine="640" w:firstLineChars="200"/>
        <w:jc w:val="left"/>
        <w:rPr>
          <w:rFonts w:hint="eastAsia" w:ascii="宋体" w:hAnsi="宋体" w:eastAsia="宋体" w:cs="宋体"/>
          <w:color w:val="000000"/>
          <w:kern w:val="0"/>
          <w:sz w:val="32"/>
          <w:szCs w:val="32"/>
          <w:lang w:val="en-US" w:eastAsia="zh-CN" w:bidi="ar"/>
        </w:rPr>
      </w:pPr>
      <w:r>
        <w:rPr>
          <w:rFonts w:hint="eastAsia" w:ascii="宋体" w:hAnsi="宋体" w:eastAsia="宋体" w:cs="宋体"/>
          <w:color w:val="000000"/>
          <w:kern w:val="0"/>
          <w:sz w:val="32"/>
          <w:szCs w:val="32"/>
          <w:lang w:val="en-US" w:eastAsia="zh-CN" w:bidi="ar"/>
        </w:rPr>
        <w:t xml:space="preserve">                 </w:t>
      </w:r>
    </w:p>
    <w:p>
      <w:pPr>
        <w:keepNext w:val="0"/>
        <w:keepLines w:val="0"/>
        <w:widowControl/>
        <w:suppressLineNumbers w:val="0"/>
        <w:ind w:firstLine="640" w:firstLineChars="200"/>
        <w:jc w:val="left"/>
        <w:rPr>
          <w:rFonts w:hint="eastAsia" w:ascii="宋体" w:hAnsi="宋体" w:eastAsia="宋体" w:cs="宋体"/>
          <w:sz w:val="32"/>
          <w:szCs w:val="32"/>
        </w:rPr>
      </w:pPr>
      <w:r>
        <w:rPr>
          <w:rFonts w:hint="eastAsia" w:ascii="宋体" w:hAnsi="宋体" w:eastAsia="宋体" w:cs="宋体"/>
          <w:color w:val="000000"/>
          <w:kern w:val="0"/>
          <w:sz w:val="32"/>
          <w:szCs w:val="32"/>
          <w:lang w:val="en-US" w:eastAsia="zh-CN" w:bidi="ar"/>
        </w:rPr>
        <w:t xml:space="preserve">        </w:t>
      </w:r>
    </w:p>
    <w:sectPr>
      <w:pgSz w:w="11906" w:h="16838"/>
      <w:pgMar w:top="1440" w:right="1689" w:bottom="1440" w:left="1689"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panose1 w:val="02010601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楷体简体">
    <w:panose1 w:val="03000509000000000000"/>
    <w:charset w:val="86"/>
    <w:family w:val="auto"/>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embedRegular r:id="rId1" w:fontKey="{F8160C68-1029-47D1-B158-384D392612E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FkZWMwNGNkZWRlODNiM2RiM2I3MWNmZmU2YzVjYzQifQ=="/>
  </w:docVars>
  <w:rsids>
    <w:rsidRoot w:val="00000000"/>
    <w:rsid w:val="010F043D"/>
    <w:rsid w:val="0B020F66"/>
    <w:rsid w:val="1A6D2A41"/>
    <w:rsid w:val="242B6299"/>
    <w:rsid w:val="2F201CA8"/>
    <w:rsid w:val="3163105E"/>
    <w:rsid w:val="31C27DEF"/>
    <w:rsid w:val="34615432"/>
    <w:rsid w:val="3ACE09CF"/>
    <w:rsid w:val="3FD863E4"/>
    <w:rsid w:val="52F326C2"/>
    <w:rsid w:val="53864480"/>
    <w:rsid w:val="56087C59"/>
    <w:rsid w:val="786C5E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1246</Words>
  <Characters>1281</Characters>
  <Lines>0</Lines>
  <Paragraphs>0</Paragraphs>
  <TotalTime>1</TotalTime>
  <ScaleCrop>false</ScaleCrop>
  <LinksUpToDate>false</LinksUpToDate>
  <CharactersWithSpaces>1327</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xiaoli</dc:creator>
  <cp:lastModifiedBy>WPS_306327605</cp:lastModifiedBy>
  <dcterms:modified xsi:type="dcterms:W3CDTF">2022-04-28T09:09:46Z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7A02AAC4C6464BC981F70BC0AC9F817A</vt:lpwstr>
  </property>
</Properties>
</file>